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C" w:rsidRDefault="00283D0C" w:rsidP="00E570B9">
      <w:pPr>
        <w:pStyle w:val="1"/>
        <w:keepNext/>
        <w:keepLines/>
        <w:widowControl w:val="0"/>
        <w:spacing w:before="0" w:beforeAutospacing="0" w:after="0" w:afterAutospacing="0" w:line="576" w:lineRule="auto"/>
        <w:jc w:val="both"/>
        <w:divId w:val="793792370"/>
        <w:rPr>
          <w:rFonts w:ascii="Times New Roman" w:hAnsi="Times New Roman" w:cs="Times New Roman"/>
          <w:bCs w:val="0"/>
          <w:kern w:val="44"/>
          <w:sz w:val="32"/>
          <w:szCs w:val="32"/>
        </w:rPr>
      </w:pPr>
    </w:p>
    <w:p w:rsidR="00283D0C" w:rsidRDefault="004F0576">
      <w:pPr>
        <w:pStyle w:val="1"/>
        <w:keepNext/>
        <w:keepLines/>
        <w:widowControl w:val="0"/>
        <w:spacing w:before="0" w:beforeAutospacing="0" w:after="0" w:afterAutospacing="0" w:line="576" w:lineRule="auto"/>
        <w:ind w:left="198"/>
        <w:jc w:val="both"/>
        <w:divId w:val="793792370"/>
        <w:rPr>
          <w:rFonts w:ascii="Times New Roman" w:hAnsi="Times New Roman" w:cs="Times New Roman"/>
          <w:bCs w:val="0"/>
          <w:kern w:val="44"/>
          <w:sz w:val="32"/>
          <w:szCs w:val="32"/>
        </w:rPr>
      </w:pPr>
      <w:r>
        <w:rPr>
          <w:rFonts w:ascii="Times New Roman" w:hAnsi="Times New Roman" w:cs="Times New Roman"/>
          <w:bCs w:val="0"/>
          <w:kern w:val="44"/>
          <w:sz w:val="32"/>
          <w:szCs w:val="32"/>
        </w:rPr>
        <w:t xml:space="preserve"> </w:t>
      </w:r>
    </w:p>
    <w:p w:rsidR="00283D0C" w:rsidRDefault="004F0576">
      <w:pPr>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ind w:left="420"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ind w:left="420"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ind w:left="420"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ind w:left="420"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ind w:left="420"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keepNext/>
        <w:keepLines/>
        <w:widowControl w:val="0"/>
        <w:ind w:left="198"/>
        <w:jc w:val="center"/>
        <w:divId w:val="793792370"/>
        <w:rPr>
          <w:rFonts w:ascii="Times New Roman" w:hAnsi="Times New Roman" w:cs="Times New Roman"/>
          <w:b/>
          <w:kern w:val="2"/>
          <w:sz w:val="52"/>
          <w:szCs w:val="52"/>
        </w:rPr>
      </w:pPr>
      <w:r>
        <w:rPr>
          <w:rFonts w:ascii="方正小标宋简体" w:eastAsia="方正小标宋简体" w:hint="eastAsia"/>
          <w:kern w:val="2"/>
          <w:sz w:val="44"/>
          <w:szCs w:val="44"/>
        </w:rPr>
        <w:t>2022年度呼和浩特乌兰夫研究中心单位决算公开</w:t>
      </w:r>
    </w:p>
    <w:p w:rsidR="00283D0C" w:rsidRDefault="004F0576">
      <w:pPr>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p>
    <w:p w:rsidR="00283D0C" w:rsidRDefault="004F0576">
      <w:pPr>
        <w:ind w:firstLine="200"/>
        <w:jc w:val="both"/>
        <w:divId w:val="793792370"/>
        <w:rPr>
          <w:rFonts w:ascii="黑体" w:eastAsia="黑体" w:hAnsi="黑体"/>
          <w:kern w:val="2"/>
          <w:sz w:val="32"/>
          <w:szCs w:val="32"/>
        </w:rPr>
      </w:pPr>
      <w:r>
        <w:rPr>
          <w:rFonts w:ascii="黑体" w:eastAsia="黑体" w:hAnsi="黑体" w:hint="eastAsia"/>
          <w:kern w:val="2"/>
          <w:sz w:val="32"/>
          <w:szCs w:val="32"/>
        </w:rPr>
        <w:t xml:space="preserve"> </w:t>
      </w:r>
    </w:p>
    <w:p w:rsidR="00746282" w:rsidRDefault="00746282" w:rsidP="00746282">
      <w:pPr>
        <w:autoSpaceDE w:val="0"/>
        <w:autoSpaceDN w:val="0"/>
        <w:spacing w:before="100" w:after="100" w:line="580" w:lineRule="atLeast"/>
        <w:ind w:firstLine="600"/>
        <w:jc w:val="center"/>
        <w:divId w:val="793792370"/>
      </w:pPr>
      <w:r>
        <w:rPr>
          <w:rFonts w:ascii="Times New Roman" w:hAnsi="Times New Roman" w:cs="Times New Roman" w:hint="eastAsia"/>
          <w:b/>
          <w:bCs/>
          <w:sz w:val="36"/>
          <w:szCs w:val="36"/>
        </w:rPr>
        <w:t>批复日期：</w:t>
      </w:r>
      <w:r>
        <w:rPr>
          <w:rFonts w:ascii="Times New Roman" w:hAnsi="Times New Roman" w:cs="Times New Roman" w:hint="eastAsia"/>
          <w:b/>
          <w:bCs/>
          <w:sz w:val="36"/>
          <w:szCs w:val="36"/>
        </w:rPr>
        <w:t>2</w:t>
      </w:r>
      <w:r>
        <w:rPr>
          <w:rFonts w:ascii="Times New Roman" w:hAnsi="Times New Roman" w:cs="Times New Roman"/>
          <w:b/>
          <w:bCs/>
          <w:sz w:val="36"/>
          <w:szCs w:val="36"/>
        </w:rPr>
        <w:t>023</w:t>
      </w:r>
      <w:r>
        <w:rPr>
          <w:rFonts w:ascii="Times New Roman" w:hAnsi="Times New Roman" w:cs="Times New Roman" w:hint="eastAsia"/>
          <w:b/>
          <w:bCs/>
          <w:sz w:val="36"/>
          <w:szCs w:val="36"/>
        </w:rPr>
        <w:t>年</w:t>
      </w:r>
      <w:r>
        <w:rPr>
          <w:rFonts w:ascii="Times New Roman" w:hAnsi="Times New Roman" w:cs="Times New Roman" w:hint="eastAsia"/>
          <w:b/>
          <w:bCs/>
          <w:sz w:val="36"/>
          <w:szCs w:val="36"/>
        </w:rPr>
        <w:t>9</w:t>
      </w:r>
      <w:r>
        <w:rPr>
          <w:rFonts w:ascii="Times New Roman" w:hAnsi="Times New Roman" w:cs="Times New Roman" w:hint="eastAsia"/>
          <w:b/>
          <w:bCs/>
          <w:sz w:val="36"/>
          <w:szCs w:val="36"/>
        </w:rPr>
        <w:t>月</w:t>
      </w:r>
      <w:r>
        <w:rPr>
          <w:rFonts w:ascii="Times New Roman" w:hAnsi="Times New Roman" w:cs="Times New Roman"/>
          <w:b/>
          <w:bCs/>
          <w:sz w:val="36"/>
          <w:szCs w:val="36"/>
        </w:rPr>
        <w:t>8</w:t>
      </w:r>
      <w:r>
        <w:rPr>
          <w:rFonts w:ascii="Times New Roman" w:hAnsi="Times New Roman" w:cs="Times New Roman" w:hint="eastAsia"/>
          <w:b/>
          <w:bCs/>
          <w:sz w:val="36"/>
          <w:szCs w:val="36"/>
        </w:rPr>
        <w:t>日</w:t>
      </w:r>
    </w:p>
    <w:p w:rsidR="00746282" w:rsidRDefault="00746282" w:rsidP="00746282">
      <w:pPr>
        <w:autoSpaceDE w:val="0"/>
        <w:autoSpaceDN w:val="0"/>
        <w:spacing w:before="100" w:after="100" w:line="580" w:lineRule="atLeast"/>
        <w:ind w:firstLine="600"/>
        <w:jc w:val="center"/>
        <w:divId w:val="793792370"/>
      </w:pPr>
      <w:r>
        <w:rPr>
          <w:rFonts w:ascii="Times New Roman" w:hAnsi="Times New Roman" w:cs="Times New Roman" w:hint="eastAsia"/>
          <w:b/>
          <w:bCs/>
          <w:sz w:val="36"/>
          <w:szCs w:val="36"/>
        </w:rPr>
        <w:t>公开日期：</w:t>
      </w:r>
      <w:r>
        <w:rPr>
          <w:rFonts w:ascii="Times New Roman" w:hAnsi="Times New Roman" w:cs="Times New Roman" w:hint="eastAsia"/>
          <w:b/>
          <w:bCs/>
          <w:sz w:val="36"/>
          <w:szCs w:val="36"/>
        </w:rPr>
        <w:t>2</w:t>
      </w:r>
      <w:r>
        <w:rPr>
          <w:rFonts w:ascii="Times New Roman" w:hAnsi="Times New Roman" w:cs="Times New Roman"/>
          <w:b/>
          <w:bCs/>
          <w:sz w:val="36"/>
          <w:szCs w:val="36"/>
        </w:rPr>
        <w:t>023</w:t>
      </w:r>
      <w:r>
        <w:rPr>
          <w:rFonts w:ascii="Times New Roman" w:hAnsi="Times New Roman" w:cs="Times New Roman" w:hint="eastAsia"/>
          <w:b/>
          <w:bCs/>
          <w:sz w:val="36"/>
          <w:szCs w:val="36"/>
        </w:rPr>
        <w:t>年</w:t>
      </w:r>
      <w:r>
        <w:rPr>
          <w:rFonts w:ascii="Times New Roman" w:hAnsi="Times New Roman" w:cs="Times New Roman"/>
          <w:b/>
          <w:bCs/>
          <w:sz w:val="36"/>
          <w:szCs w:val="36"/>
        </w:rPr>
        <w:t>9</w:t>
      </w:r>
      <w:r>
        <w:rPr>
          <w:rFonts w:ascii="Times New Roman" w:hAnsi="Times New Roman" w:cs="Times New Roman" w:hint="eastAsia"/>
          <w:b/>
          <w:bCs/>
          <w:sz w:val="36"/>
          <w:szCs w:val="36"/>
        </w:rPr>
        <w:t>月</w:t>
      </w:r>
      <w:r>
        <w:rPr>
          <w:rFonts w:ascii="Times New Roman" w:hAnsi="Times New Roman" w:cs="Times New Roman"/>
          <w:b/>
          <w:bCs/>
          <w:sz w:val="36"/>
          <w:szCs w:val="36"/>
        </w:rPr>
        <w:t>25</w:t>
      </w:r>
      <w:r>
        <w:rPr>
          <w:rFonts w:ascii="Times New Roman" w:hAnsi="Times New Roman" w:cs="Times New Roman" w:hint="eastAsia"/>
          <w:b/>
          <w:bCs/>
          <w:sz w:val="36"/>
          <w:szCs w:val="36"/>
        </w:rPr>
        <w:t>日</w:t>
      </w:r>
    </w:p>
    <w:p w:rsidR="00283D0C" w:rsidRDefault="004F0576">
      <w:pPr>
        <w:ind w:firstLine="200"/>
        <w:jc w:val="both"/>
        <w:divId w:val="793792370"/>
        <w:rPr>
          <w:rFonts w:ascii="仿宋_GB2312" w:eastAsia="仿宋_GB2312"/>
          <w:color w:val="0000FF"/>
          <w:kern w:val="2"/>
          <w:sz w:val="32"/>
          <w:szCs w:val="32"/>
        </w:rPr>
      </w:pPr>
      <w:r>
        <w:rPr>
          <w:rFonts w:ascii="仿宋_GB2312" w:eastAsia="仿宋_GB2312" w:hint="eastAsia"/>
          <w:color w:val="0000FF"/>
          <w:kern w:val="2"/>
          <w:sz w:val="32"/>
          <w:szCs w:val="32"/>
        </w:rPr>
        <w:t xml:space="preserve"> </w:t>
      </w:r>
    </w:p>
    <w:p w:rsidR="00283D0C" w:rsidRDefault="004F0576">
      <w:pPr>
        <w:ind w:firstLine="200"/>
        <w:jc w:val="both"/>
        <w:divId w:val="793792370"/>
        <w:rPr>
          <w:rFonts w:ascii="仿宋_GB2312" w:eastAsia="仿宋_GB2312"/>
          <w:color w:val="0000FF"/>
          <w:kern w:val="2"/>
          <w:sz w:val="32"/>
          <w:szCs w:val="32"/>
        </w:rPr>
      </w:pPr>
      <w:r>
        <w:rPr>
          <w:rFonts w:ascii="仿宋_GB2312" w:eastAsia="仿宋_GB2312" w:hint="eastAsia"/>
          <w:color w:val="0000FF"/>
          <w:kern w:val="2"/>
          <w:sz w:val="32"/>
          <w:szCs w:val="32"/>
        </w:rPr>
        <w:t xml:space="preserve"> </w:t>
      </w:r>
    </w:p>
    <w:p w:rsidR="00283D0C" w:rsidRDefault="004F0576">
      <w:pPr>
        <w:ind w:firstLine="200"/>
        <w:jc w:val="both"/>
        <w:divId w:val="793792370"/>
        <w:rPr>
          <w:rFonts w:ascii="仿宋_GB2312" w:eastAsia="仿宋_GB2312"/>
          <w:color w:val="0000FF"/>
          <w:kern w:val="2"/>
          <w:sz w:val="32"/>
          <w:szCs w:val="32"/>
        </w:rPr>
      </w:pPr>
      <w:r>
        <w:rPr>
          <w:rFonts w:ascii="仿宋_GB2312" w:eastAsia="仿宋_GB2312" w:hint="eastAsia"/>
          <w:color w:val="0000FF"/>
          <w:kern w:val="2"/>
          <w:sz w:val="32"/>
          <w:szCs w:val="32"/>
        </w:rPr>
        <w:lastRenderedPageBreak/>
        <w:t xml:space="preserve"> </w:t>
      </w:r>
    </w:p>
    <w:p w:rsidR="00283D0C" w:rsidRDefault="004F0576">
      <w:pPr>
        <w:ind w:firstLine="200"/>
        <w:jc w:val="both"/>
        <w:divId w:val="793792370"/>
        <w:rPr>
          <w:rFonts w:ascii="Times New Roman" w:hAnsi="Times New Roman" w:cs="Times New Roman"/>
          <w:kern w:val="2"/>
          <w:sz w:val="10"/>
          <w:szCs w:val="10"/>
        </w:rPr>
      </w:pPr>
      <w:r>
        <w:rPr>
          <w:rFonts w:ascii="Times New Roman" w:hAnsi="Times New Roman" w:cs="Times New Roman"/>
          <w:kern w:val="2"/>
          <w:sz w:val="10"/>
          <w:szCs w:val="10"/>
        </w:rPr>
        <w:t xml:space="preserve"> </w:t>
      </w:r>
    </w:p>
    <w:p w:rsidR="00E570B9" w:rsidRDefault="00E570B9">
      <w:pPr>
        <w:jc w:val="center"/>
        <w:divId w:val="793792370"/>
        <w:rPr>
          <w:b/>
          <w:kern w:val="2"/>
          <w:sz w:val="48"/>
          <w:szCs w:val="48"/>
        </w:rPr>
      </w:pPr>
    </w:p>
    <w:p w:rsidR="00283D0C" w:rsidRDefault="004F0576">
      <w:pPr>
        <w:jc w:val="center"/>
        <w:divId w:val="793792370"/>
        <w:rPr>
          <w:rFonts w:ascii="Times New Roman" w:hAnsi="Times New Roman" w:cs="Times New Roman"/>
          <w:b/>
          <w:kern w:val="2"/>
          <w:sz w:val="48"/>
          <w:szCs w:val="48"/>
        </w:rPr>
      </w:pPr>
      <w:r>
        <w:rPr>
          <w:rFonts w:hint="eastAsia"/>
          <w:b/>
          <w:kern w:val="2"/>
          <w:sz w:val="48"/>
          <w:szCs w:val="48"/>
        </w:rPr>
        <w:t>目</w:t>
      </w:r>
      <w:r>
        <w:rPr>
          <w:rFonts w:ascii="Times New Roman" w:hAnsi="Times New Roman" w:cs="Times New Roman"/>
          <w:b/>
          <w:kern w:val="2"/>
          <w:sz w:val="48"/>
          <w:szCs w:val="48"/>
        </w:rPr>
        <w:t xml:space="preserve"> </w:t>
      </w:r>
      <w:r>
        <w:rPr>
          <w:rFonts w:hint="eastAsia"/>
          <w:b/>
          <w:kern w:val="2"/>
          <w:sz w:val="48"/>
          <w:szCs w:val="48"/>
        </w:rPr>
        <w:t>录</w:t>
      </w:r>
    </w:p>
    <w:p w:rsidR="00283D0C" w:rsidRDefault="004F0576">
      <w:pPr>
        <w:spacing w:line="360" w:lineRule="auto"/>
        <w:jc w:val="both"/>
        <w:divId w:val="793792370"/>
        <w:rPr>
          <w:rFonts w:ascii="Times New Roman" w:hAnsi="Times New Roman" w:cs="Times New Roman"/>
          <w:kern w:val="2"/>
          <w:sz w:val="32"/>
          <w:szCs w:val="32"/>
        </w:rPr>
      </w:pPr>
      <w:r>
        <w:rPr>
          <w:rFonts w:ascii="黑体" w:eastAsia="黑体" w:hAnsi="黑体" w:hint="eastAsia"/>
          <w:kern w:val="2"/>
          <w:sz w:val="32"/>
          <w:szCs w:val="32"/>
        </w:rPr>
        <w:t>第一部分 单位概况</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一、主要职能、职责</w:t>
      </w:r>
    </w:p>
    <w:p w:rsidR="00283D0C" w:rsidRDefault="004F0576">
      <w:pPr>
        <w:ind w:right="1670"/>
        <w:jc w:val="both"/>
        <w:divId w:val="793792370"/>
      </w:pPr>
      <w:r>
        <w:rPr>
          <w:rFonts w:ascii="仿宋_GB2312" w:eastAsia="仿宋_GB2312" w:hint="eastAsia"/>
          <w:kern w:val="2"/>
          <w:sz w:val="32"/>
          <w:szCs w:val="32"/>
        </w:rPr>
        <w:t>二、单位机构设置及决算单位构成情况</w:t>
      </w:r>
    </w:p>
    <w:p w:rsidR="00283D0C" w:rsidRDefault="004F0576">
      <w:pPr>
        <w:ind w:right="1670"/>
        <w:jc w:val="both"/>
        <w:divId w:val="793792370"/>
      </w:pPr>
      <w:r>
        <w:rPr>
          <w:rFonts w:ascii="仿宋_GB2312" w:eastAsia="仿宋_GB2312" w:hint="eastAsia"/>
          <w:kern w:val="2"/>
          <w:sz w:val="32"/>
          <w:szCs w:val="32"/>
        </w:rPr>
        <w:t>三、2022年度单位主要工作完成情况</w:t>
      </w:r>
    </w:p>
    <w:p w:rsidR="00283D0C" w:rsidRDefault="00283D0C">
      <w:pPr>
        <w:ind w:right="1670"/>
        <w:jc w:val="both"/>
        <w:divId w:val="793792370"/>
        <w:rPr>
          <w:rFonts w:ascii="Times New Roman" w:hAnsi="Times New Roman" w:cs="Times New Roman"/>
          <w:kern w:val="2"/>
          <w:sz w:val="32"/>
          <w:szCs w:val="32"/>
        </w:rPr>
      </w:pPr>
    </w:p>
    <w:p w:rsidR="00283D0C" w:rsidRDefault="004F0576">
      <w:pPr>
        <w:spacing w:line="360" w:lineRule="auto"/>
        <w:jc w:val="both"/>
        <w:divId w:val="793792370"/>
        <w:rPr>
          <w:rFonts w:ascii="Times New Roman" w:hAnsi="Times New Roman" w:cs="Times New Roman"/>
          <w:kern w:val="2"/>
          <w:sz w:val="32"/>
          <w:szCs w:val="32"/>
        </w:rPr>
      </w:pPr>
      <w:r>
        <w:rPr>
          <w:rFonts w:ascii="黑体" w:eastAsia="黑体" w:hAnsi="黑体" w:hint="eastAsia"/>
          <w:kern w:val="2"/>
          <w:sz w:val="32"/>
          <w:szCs w:val="32"/>
        </w:rPr>
        <w:t>第二部分 2022年度单位决算情况说明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一、收入支出决算总体情况说明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二、收入决算情况说明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三、支出决算情况说明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四、财政拨款收入支出决算总体情况说明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五、一般公共预算支出决算情况说明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六、一般公共预算基本支出决算情况说明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七、一般公共预算项目支出决算情况说明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八、财政拨款“三公”经费支出决算情况说明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九、政府性基金预算财政拨款支出决算情况说明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十、国有资本经营预算财政拨款支出决算情况说明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十一、项目支出决算情况说明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十二、机构运行经费支出决算情况说明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十三、政府采购支出决算情况说明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lastRenderedPageBreak/>
        <w:t>十四、国有资产占用情况说明</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十五、预算绩效情况说明</w:t>
      </w:r>
    </w:p>
    <w:p w:rsidR="00283D0C" w:rsidRDefault="004F0576">
      <w:pPr>
        <w:spacing w:line="360" w:lineRule="auto"/>
        <w:jc w:val="both"/>
        <w:divId w:val="793792370"/>
        <w:rPr>
          <w:rFonts w:ascii="Times New Roman" w:hAnsi="Times New Roman" w:cs="Times New Roman"/>
          <w:kern w:val="2"/>
          <w:sz w:val="32"/>
          <w:szCs w:val="32"/>
        </w:rPr>
      </w:pPr>
      <w:r>
        <w:rPr>
          <w:rFonts w:ascii="黑体" w:eastAsia="黑体" w:hAnsi="黑体" w:hint="eastAsia"/>
          <w:kern w:val="2"/>
          <w:sz w:val="32"/>
          <w:szCs w:val="32"/>
        </w:rPr>
        <w:t>第三部分 名词解释</w:t>
      </w:r>
    </w:p>
    <w:p w:rsidR="00283D0C" w:rsidRDefault="004F0576">
      <w:pPr>
        <w:spacing w:line="600" w:lineRule="exact"/>
        <w:jc w:val="both"/>
        <w:divId w:val="793792370"/>
        <w:rPr>
          <w:rFonts w:ascii="Times New Roman" w:hAnsi="Times New Roman" w:cs="Times New Roman"/>
          <w:kern w:val="2"/>
          <w:sz w:val="32"/>
          <w:szCs w:val="32"/>
        </w:rPr>
      </w:pPr>
      <w:r>
        <w:rPr>
          <w:rFonts w:ascii="黑体" w:eastAsia="黑体" w:hAnsi="黑体" w:hint="eastAsia"/>
          <w:kern w:val="2"/>
          <w:sz w:val="32"/>
          <w:szCs w:val="32"/>
        </w:rPr>
        <w:t>第四部分 决算公开联系方式及信息反馈渠道</w:t>
      </w:r>
    </w:p>
    <w:p w:rsidR="00283D0C" w:rsidRDefault="004F0576">
      <w:pPr>
        <w:spacing w:line="360" w:lineRule="auto"/>
        <w:jc w:val="both"/>
        <w:divId w:val="793792370"/>
        <w:rPr>
          <w:rFonts w:ascii="Times New Roman" w:hAnsi="Times New Roman" w:cs="Times New Roman"/>
          <w:kern w:val="2"/>
          <w:sz w:val="32"/>
          <w:szCs w:val="32"/>
        </w:rPr>
      </w:pPr>
      <w:r>
        <w:rPr>
          <w:rFonts w:ascii="黑体" w:eastAsia="黑体" w:hAnsi="黑体" w:hint="eastAsia"/>
          <w:kern w:val="2"/>
          <w:sz w:val="32"/>
          <w:szCs w:val="32"/>
        </w:rPr>
        <w:t>第五部分 2022年度单位决算表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一、收入支出决算总表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二、收入决算表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三、支出决算表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四、财政拨款收入支出决算总表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五、项目收入支出决算表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六、一般公共预算财政拨款支出决算表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kern w:val="2"/>
          <w:sz w:val="32"/>
          <w:szCs w:val="32"/>
        </w:rPr>
        <w:t>七、一般公共预算财政拨款基本支出决算明细表</w:t>
      </w:r>
    </w:p>
    <w:p w:rsidR="00283D0C" w:rsidRDefault="004F0576">
      <w:pPr>
        <w:spacing w:line="360" w:lineRule="auto"/>
        <w:jc w:val="both"/>
        <w:divId w:val="793792370"/>
        <w:rPr>
          <w:rFonts w:ascii="Times New Roman" w:hAnsi="Times New Roman" w:cs="Times New Roman"/>
          <w:color w:val="FF0000"/>
          <w:kern w:val="2"/>
          <w:sz w:val="32"/>
          <w:szCs w:val="32"/>
        </w:rPr>
      </w:pPr>
      <w:r>
        <w:rPr>
          <w:rFonts w:ascii="仿宋_GB2312" w:eastAsia="仿宋_GB2312" w:hint="eastAsia"/>
          <w:color w:val="000000"/>
          <w:kern w:val="2"/>
          <w:sz w:val="32"/>
          <w:szCs w:val="32"/>
        </w:rPr>
        <w:t>八、一般公共预算财政拨款项目支出决算明细表</w:t>
      </w:r>
    </w:p>
    <w:p w:rsidR="00283D0C" w:rsidRDefault="004F0576">
      <w:pPr>
        <w:spacing w:line="360" w:lineRule="auto"/>
        <w:jc w:val="both"/>
        <w:divId w:val="793792370"/>
        <w:rPr>
          <w:rFonts w:ascii="Times New Roman" w:hAnsi="Times New Roman" w:cs="Times New Roman"/>
          <w:color w:val="000000"/>
          <w:kern w:val="2"/>
          <w:sz w:val="32"/>
          <w:szCs w:val="32"/>
        </w:rPr>
      </w:pPr>
      <w:r>
        <w:rPr>
          <w:rFonts w:ascii="仿宋_GB2312" w:eastAsia="仿宋_GB2312" w:hint="eastAsia"/>
          <w:color w:val="000000"/>
          <w:kern w:val="2"/>
          <w:sz w:val="32"/>
          <w:szCs w:val="32"/>
        </w:rPr>
        <w:t>九、政府性基金预算财政拨款收入支出决算表</w:t>
      </w:r>
    </w:p>
    <w:p w:rsidR="00283D0C" w:rsidRDefault="004F0576">
      <w:pPr>
        <w:spacing w:line="360" w:lineRule="auto"/>
        <w:jc w:val="both"/>
        <w:divId w:val="793792370"/>
        <w:rPr>
          <w:rFonts w:ascii="Times New Roman" w:hAnsi="Times New Roman" w:cs="Times New Roman"/>
          <w:color w:val="000000"/>
          <w:kern w:val="2"/>
          <w:sz w:val="32"/>
          <w:szCs w:val="32"/>
        </w:rPr>
      </w:pPr>
      <w:r>
        <w:rPr>
          <w:rFonts w:ascii="仿宋_GB2312" w:eastAsia="仿宋_GB2312" w:hint="eastAsia"/>
          <w:color w:val="000000"/>
          <w:kern w:val="2"/>
          <w:sz w:val="32"/>
          <w:szCs w:val="32"/>
        </w:rPr>
        <w:t>十、国有资本经营预算财政拨款支出决算表</w:t>
      </w:r>
    </w:p>
    <w:p w:rsidR="00283D0C" w:rsidRDefault="004F0576">
      <w:pPr>
        <w:spacing w:line="360" w:lineRule="auto"/>
        <w:jc w:val="both"/>
        <w:divId w:val="793792370"/>
        <w:rPr>
          <w:rFonts w:ascii="Times New Roman" w:hAnsi="Times New Roman" w:cs="Times New Roman"/>
          <w:color w:val="000000"/>
          <w:kern w:val="2"/>
          <w:sz w:val="32"/>
          <w:szCs w:val="32"/>
        </w:rPr>
      </w:pPr>
      <w:r>
        <w:rPr>
          <w:rFonts w:ascii="仿宋_GB2312" w:eastAsia="仿宋_GB2312" w:hint="eastAsia"/>
          <w:color w:val="000000"/>
          <w:kern w:val="2"/>
          <w:sz w:val="32"/>
          <w:szCs w:val="32"/>
        </w:rPr>
        <w:t>十一、财政拨款“三公”经费支出决算表</w:t>
      </w:r>
    </w:p>
    <w:p w:rsidR="00283D0C" w:rsidRDefault="004F0576">
      <w:pPr>
        <w:spacing w:line="360" w:lineRule="auto"/>
        <w:jc w:val="both"/>
        <w:divId w:val="793792370"/>
        <w:rPr>
          <w:rFonts w:ascii="Times New Roman" w:hAnsi="Times New Roman" w:cs="Times New Roman"/>
          <w:kern w:val="2"/>
          <w:sz w:val="32"/>
          <w:szCs w:val="32"/>
        </w:rPr>
      </w:pPr>
      <w:r>
        <w:rPr>
          <w:rFonts w:ascii="仿宋_GB2312" w:eastAsia="仿宋_GB2312" w:hint="eastAsia"/>
          <w:color w:val="000000"/>
          <w:kern w:val="2"/>
          <w:sz w:val="32"/>
          <w:szCs w:val="32"/>
        </w:rPr>
        <w:t>十二、机构运行经费支出、国有资产占用情况及政府采购支出信息表</w:t>
      </w:r>
    </w:p>
    <w:p w:rsidR="00283D0C" w:rsidRDefault="00283D0C">
      <w:pPr>
        <w:ind w:left="420" w:firstLine="420"/>
        <w:jc w:val="both"/>
        <w:divId w:val="793792370"/>
        <w:rPr>
          <w:rFonts w:ascii="Times New Roman" w:hAnsi="Times New Roman" w:cs="Times New Roman"/>
          <w:kern w:val="2"/>
          <w:sz w:val="21"/>
          <w:szCs w:val="21"/>
        </w:rPr>
      </w:pPr>
    </w:p>
    <w:p w:rsidR="00283D0C" w:rsidRDefault="004F0576">
      <w:pPr>
        <w:spacing w:line="360" w:lineRule="auto"/>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spacing w:line="360" w:lineRule="auto"/>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spacing w:line="360" w:lineRule="auto"/>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pStyle w:val="2"/>
        <w:keepNext/>
        <w:keepLines/>
        <w:widowControl w:val="0"/>
        <w:spacing w:before="0" w:beforeAutospacing="0" w:after="0" w:afterAutospacing="0" w:line="600" w:lineRule="exact"/>
        <w:jc w:val="center"/>
        <w:divId w:val="793792370"/>
        <w:rPr>
          <w:rFonts w:ascii="Times New Roman" w:hAnsi="Times New Roman" w:cs="Times New Roman"/>
          <w:kern w:val="2"/>
        </w:rPr>
      </w:pPr>
      <w:r>
        <w:rPr>
          <w:rFonts w:ascii="方正小标宋简体" w:eastAsia="方正小标宋简体" w:hint="eastAsia"/>
          <w:kern w:val="2"/>
        </w:rPr>
        <w:lastRenderedPageBreak/>
        <w:t>第一部分  单位概况</w:t>
      </w:r>
    </w:p>
    <w:p w:rsidR="00283D0C" w:rsidRDefault="004F0576">
      <w:pPr>
        <w:spacing w:line="600" w:lineRule="exact"/>
        <w:ind w:left="424" w:firstLine="212"/>
        <w:jc w:val="both"/>
        <w:divId w:val="793792370"/>
        <w:rPr>
          <w:rFonts w:ascii="Times New Roman" w:hAnsi="Times New Roman" w:cs="Times New Roman"/>
          <w:b/>
          <w:kern w:val="2"/>
          <w:sz w:val="32"/>
          <w:szCs w:val="32"/>
        </w:rPr>
      </w:pPr>
      <w:r>
        <w:rPr>
          <w:rFonts w:ascii="黑体" w:eastAsia="黑体" w:hAnsi="黑体" w:hint="eastAsia"/>
          <w:b/>
          <w:kern w:val="2"/>
          <w:sz w:val="32"/>
          <w:szCs w:val="32"/>
        </w:rPr>
        <w:t>一、主要职能、职责</w:t>
      </w:r>
    </w:p>
    <w:p w:rsidR="00E570B9" w:rsidRPr="00CC5281" w:rsidRDefault="00E570B9" w:rsidP="00E570B9">
      <w:pPr>
        <w:snapToGrid w:val="0"/>
        <w:spacing w:line="560" w:lineRule="exact"/>
        <w:ind w:firstLine="640"/>
        <w:divId w:val="793792370"/>
        <w:rPr>
          <w:rFonts w:ascii="仿宋" w:eastAsia="仿宋" w:hAnsi="仿宋"/>
          <w:b/>
          <w:sz w:val="28"/>
          <w:szCs w:val="28"/>
        </w:rPr>
      </w:pPr>
      <w:r w:rsidRPr="00CC5281">
        <w:rPr>
          <w:rFonts w:ascii="仿宋" w:eastAsia="仿宋" w:hAnsi="仿宋" w:hint="eastAsia"/>
          <w:b/>
          <w:sz w:val="28"/>
          <w:szCs w:val="28"/>
        </w:rPr>
        <w:t>（一）部门职能</w:t>
      </w:r>
    </w:p>
    <w:p w:rsidR="00E570B9" w:rsidRPr="00887C64" w:rsidRDefault="00E570B9" w:rsidP="00E570B9">
      <w:pPr>
        <w:snapToGrid w:val="0"/>
        <w:spacing w:line="560" w:lineRule="exact"/>
        <w:ind w:leftChars="152" w:left="365" w:firstLineChars="200" w:firstLine="640"/>
        <w:divId w:val="793792370"/>
        <w:rPr>
          <w:rFonts w:ascii="仿宋_GB2312" w:eastAsia="仿宋_GB2312"/>
          <w:sz w:val="32"/>
          <w:szCs w:val="32"/>
        </w:rPr>
      </w:pPr>
      <w:r w:rsidRPr="00887C64">
        <w:rPr>
          <w:rFonts w:ascii="仿宋_GB2312" w:eastAsia="仿宋_GB2312" w:hint="eastAsia"/>
          <w:sz w:val="32"/>
          <w:szCs w:val="32"/>
        </w:rPr>
        <w:t>呼和浩特乌兰夫研究中心是收藏文物资料的分析、整理工作，以及利用特邀研究员队伍及高校、社会力量，开展史料的征集等工作</w:t>
      </w:r>
      <w:r>
        <w:rPr>
          <w:rFonts w:ascii="仿宋_GB2312" w:eastAsia="仿宋_GB2312" w:hint="eastAsia"/>
          <w:sz w:val="32"/>
          <w:szCs w:val="32"/>
        </w:rPr>
        <w:t>；</w:t>
      </w:r>
      <w:r w:rsidRPr="00887C64">
        <w:rPr>
          <w:rFonts w:ascii="仿宋_GB2312" w:eastAsia="仿宋_GB2312" w:hint="eastAsia"/>
          <w:sz w:val="32"/>
          <w:szCs w:val="32"/>
        </w:rPr>
        <w:t>加强对乌兰夫同志生平工作和与乌兰</w:t>
      </w:r>
      <w:proofErr w:type="gramStart"/>
      <w:r w:rsidRPr="00887C64">
        <w:rPr>
          <w:rFonts w:ascii="仿宋_GB2312" w:eastAsia="仿宋_GB2312" w:hint="eastAsia"/>
          <w:sz w:val="32"/>
          <w:szCs w:val="32"/>
        </w:rPr>
        <w:t>夫相关</w:t>
      </w:r>
      <w:proofErr w:type="gramEnd"/>
      <w:r w:rsidRPr="00887C64">
        <w:rPr>
          <w:rFonts w:ascii="仿宋_GB2312" w:eastAsia="仿宋_GB2312" w:hint="eastAsia"/>
          <w:sz w:val="32"/>
          <w:szCs w:val="32"/>
        </w:rPr>
        <w:t>的历史事件等方面的研究工作</w:t>
      </w:r>
      <w:r>
        <w:rPr>
          <w:rFonts w:ascii="仿宋_GB2312" w:eastAsia="仿宋_GB2312" w:hint="eastAsia"/>
          <w:sz w:val="32"/>
          <w:szCs w:val="32"/>
        </w:rPr>
        <w:t>。</w:t>
      </w:r>
    </w:p>
    <w:p w:rsidR="00E570B9" w:rsidRPr="00CC5281" w:rsidRDefault="00E570B9" w:rsidP="00E570B9">
      <w:pPr>
        <w:snapToGrid w:val="0"/>
        <w:spacing w:line="560" w:lineRule="exact"/>
        <w:ind w:leftChars="152" w:left="365" w:firstLineChars="100" w:firstLine="281"/>
        <w:divId w:val="793792370"/>
        <w:rPr>
          <w:rFonts w:ascii="仿宋" w:eastAsia="仿宋" w:hAnsi="仿宋"/>
          <w:b/>
          <w:sz w:val="28"/>
          <w:szCs w:val="28"/>
        </w:rPr>
      </w:pPr>
      <w:r w:rsidRPr="00CC5281">
        <w:rPr>
          <w:rFonts w:ascii="仿宋" w:eastAsia="仿宋" w:hAnsi="仿宋" w:hint="eastAsia"/>
          <w:b/>
          <w:sz w:val="28"/>
          <w:szCs w:val="28"/>
        </w:rPr>
        <w:t>（二）部门主要职责</w:t>
      </w:r>
    </w:p>
    <w:p w:rsidR="00E570B9" w:rsidRPr="00887C64" w:rsidRDefault="00E570B9" w:rsidP="00E570B9">
      <w:pPr>
        <w:spacing w:line="580" w:lineRule="exact"/>
        <w:ind w:firstLineChars="200" w:firstLine="640"/>
        <w:divId w:val="793792370"/>
        <w:rPr>
          <w:rFonts w:ascii="仿宋_GB2312" w:eastAsia="仿宋_GB2312"/>
          <w:sz w:val="32"/>
          <w:szCs w:val="32"/>
        </w:rPr>
      </w:pPr>
      <w:r w:rsidRPr="00887C64">
        <w:rPr>
          <w:rFonts w:ascii="仿宋_GB2312" w:eastAsia="仿宋_GB2312" w:hint="eastAsia"/>
          <w:sz w:val="32"/>
          <w:szCs w:val="32"/>
        </w:rPr>
        <w:t>（</w:t>
      </w:r>
      <w:r w:rsidRPr="008B1774">
        <w:rPr>
          <w:rFonts w:ascii="仿宋_GB2312" w:eastAsia="仿宋_GB2312" w:hint="eastAsia"/>
          <w:sz w:val="32"/>
          <w:szCs w:val="32"/>
        </w:rPr>
        <w:t>1）</w:t>
      </w:r>
      <w:r w:rsidRPr="00887C64">
        <w:rPr>
          <w:rFonts w:ascii="仿宋_GB2312" w:eastAsia="仿宋_GB2312" w:hint="eastAsia"/>
          <w:sz w:val="32"/>
          <w:szCs w:val="32"/>
        </w:rPr>
        <w:t>不断丰富馆藏和纪念馆展陈工作</w:t>
      </w:r>
    </w:p>
    <w:p w:rsidR="00E570B9" w:rsidRPr="008B1774" w:rsidRDefault="00E570B9" w:rsidP="00E570B9">
      <w:pPr>
        <w:spacing w:line="580" w:lineRule="exact"/>
        <w:ind w:firstLineChars="200" w:firstLine="640"/>
        <w:divId w:val="793792370"/>
        <w:rPr>
          <w:rFonts w:ascii="仿宋_GB2312" w:eastAsia="仿宋_GB2312"/>
          <w:sz w:val="32"/>
          <w:szCs w:val="32"/>
        </w:rPr>
      </w:pPr>
      <w:r w:rsidRPr="008B1774">
        <w:rPr>
          <w:rFonts w:ascii="仿宋_GB2312" w:eastAsia="仿宋_GB2312" w:hint="eastAsia"/>
          <w:sz w:val="32"/>
          <w:szCs w:val="32"/>
        </w:rPr>
        <w:t>（2）收集、整理、研究有关乌兰夫的文物、史料，充实展览内容及做好文物史料的保护工作；</w:t>
      </w:r>
    </w:p>
    <w:p w:rsidR="00E570B9" w:rsidRPr="00887C64" w:rsidRDefault="00E570B9" w:rsidP="00E570B9">
      <w:pPr>
        <w:spacing w:line="580" w:lineRule="exact"/>
        <w:ind w:firstLineChars="200" w:firstLine="640"/>
        <w:divId w:val="793792370"/>
        <w:rPr>
          <w:rFonts w:ascii="仿宋_GB2312" w:eastAsia="仿宋_GB2312"/>
          <w:sz w:val="32"/>
          <w:szCs w:val="32"/>
        </w:rPr>
      </w:pPr>
      <w:r w:rsidRPr="008B1774">
        <w:rPr>
          <w:rFonts w:ascii="仿宋_GB2312" w:eastAsia="仿宋_GB2312" w:hint="eastAsia"/>
          <w:sz w:val="32"/>
          <w:szCs w:val="32"/>
        </w:rPr>
        <w:t>（3）</w:t>
      </w:r>
      <w:r w:rsidRPr="00887C64">
        <w:rPr>
          <w:rFonts w:ascii="仿宋_GB2312" w:eastAsia="仿宋_GB2312" w:hint="eastAsia"/>
          <w:sz w:val="32"/>
          <w:szCs w:val="32"/>
        </w:rPr>
        <w:t>向社会各界提供文物资料和研究成果工作</w:t>
      </w:r>
    </w:p>
    <w:p w:rsidR="00E570B9" w:rsidRPr="008B1774" w:rsidRDefault="00E570B9" w:rsidP="00E570B9">
      <w:pPr>
        <w:spacing w:line="580" w:lineRule="exact"/>
        <w:ind w:firstLineChars="200" w:firstLine="640"/>
        <w:divId w:val="793792370"/>
        <w:rPr>
          <w:rFonts w:ascii="仿宋_GB2312" w:eastAsia="仿宋_GB2312"/>
          <w:sz w:val="32"/>
          <w:szCs w:val="32"/>
        </w:rPr>
      </w:pPr>
      <w:r w:rsidRPr="008B1774">
        <w:rPr>
          <w:rFonts w:ascii="仿宋_GB2312" w:eastAsia="仿宋_GB2312" w:hint="eastAsia"/>
          <w:sz w:val="32"/>
          <w:szCs w:val="32"/>
        </w:rPr>
        <w:t xml:space="preserve">（4） </w:t>
      </w:r>
      <w:r w:rsidRPr="00887C64">
        <w:rPr>
          <w:rFonts w:ascii="仿宋_GB2312" w:eastAsia="仿宋_GB2312" w:hint="eastAsia"/>
          <w:sz w:val="32"/>
          <w:szCs w:val="32"/>
        </w:rPr>
        <w:t>积极开展同有关部门和单位的学术交流活动</w:t>
      </w:r>
      <w:r w:rsidRPr="008B1774">
        <w:rPr>
          <w:rFonts w:ascii="仿宋_GB2312" w:eastAsia="仿宋_GB2312" w:hint="eastAsia"/>
          <w:sz w:val="32"/>
          <w:szCs w:val="32"/>
        </w:rPr>
        <w:t>工作。</w:t>
      </w:r>
    </w:p>
    <w:p w:rsidR="00E570B9" w:rsidRDefault="00E570B9" w:rsidP="00E570B9">
      <w:pPr>
        <w:spacing w:line="600" w:lineRule="exact"/>
        <w:ind w:left="424" w:firstLine="212"/>
        <w:jc w:val="both"/>
        <w:divId w:val="793792370"/>
        <w:rPr>
          <w:rFonts w:ascii="仿宋_GB2312" w:eastAsia="仿宋_GB2312"/>
          <w:sz w:val="32"/>
          <w:szCs w:val="32"/>
        </w:rPr>
      </w:pPr>
      <w:r w:rsidRPr="008B1774">
        <w:rPr>
          <w:rFonts w:ascii="仿宋_GB2312" w:eastAsia="仿宋_GB2312" w:hint="eastAsia"/>
          <w:sz w:val="32"/>
          <w:szCs w:val="32"/>
        </w:rPr>
        <w:t>（5）</w:t>
      </w:r>
      <w:r w:rsidRPr="00887C64">
        <w:rPr>
          <w:rFonts w:ascii="仿宋_GB2312" w:eastAsia="仿宋_GB2312" w:hint="eastAsia"/>
          <w:sz w:val="32"/>
          <w:szCs w:val="32"/>
        </w:rPr>
        <w:t>完成乌兰夫纪念馆交办的其他工作任务。</w:t>
      </w:r>
    </w:p>
    <w:p w:rsidR="00283D0C" w:rsidRDefault="004F0576" w:rsidP="00E570B9">
      <w:pPr>
        <w:spacing w:line="600" w:lineRule="exact"/>
        <w:ind w:left="424" w:firstLine="212"/>
        <w:jc w:val="both"/>
        <w:divId w:val="793792370"/>
        <w:rPr>
          <w:rFonts w:ascii="Times New Roman" w:hAnsi="Times New Roman" w:cs="Times New Roman"/>
          <w:b/>
          <w:kern w:val="2"/>
          <w:sz w:val="32"/>
          <w:szCs w:val="32"/>
        </w:rPr>
      </w:pPr>
      <w:r>
        <w:rPr>
          <w:rFonts w:ascii="黑体" w:eastAsia="黑体" w:hAnsi="黑体" w:hint="eastAsia"/>
          <w:b/>
          <w:kern w:val="2"/>
          <w:sz w:val="32"/>
          <w:szCs w:val="32"/>
        </w:rPr>
        <w:t>二、单位机构设置及决算单位构成情况</w:t>
      </w:r>
    </w:p>
    <w:p w:rsidR="00E570B9" w:rsidRPr="00D14E90" w:rsidRDefault="00E570B9" w:rsidP="00E570B9">
      <w:pPr>
        <w:autoSpaceDE w:val="0"/>
        <w:autoSpaceDN w:val="0"/>
        <w:spacing w:before="100" w:after="100" w:line="580" w:lineRule="atLeast"/>
        <w:ind w:firstLine="600"/>
        <w:divId w:val="793792370"/>
        <w:rPr>
          <w:rFonts w:ascii="仿宋_GB2312" w:eastAsia="仿宋_GB2312" w:hAnsi="仿宋"/>
          <w:sz w:val="32"/>
          <w:szCs w:val="32"/>
        </w:rPr>
      </w:pPr>
      <w:r w:rsidRPr="008B1774">
        <w:rPr>
          <w:rFonts w:ascii="仿宋_GB2312" w:eastAsia="仿宋_GB2312" w:hint="eastAsia"/>
          <w:sz w:val="32"/>
          <w:szCs w:val="32"/>
        </w:rPr>
        <w:t>1</w:t>
      </w:r>
      <w:r w:rsidRPr="008B1774">
        <w:rPr>
          <w:rFonts w:ascii="仿宋_GB2312" w:eastAsia="仿宋_GB2312"/>
          <w:sz w:val="32"/>
          <w:szCs w:val="32"/>
        </w:rPr>
        <w:t>.</w:t>
      </w:r>
      <w:r w:rsidRPr="00887C64">
        <w:rPr>
          <w:rFonts w:ascii="仿宋_GB2312" w:eastAsia="仿宋_GB2312" w:hint="eastAsia"/>
          <w:color w:val="000000" w:themeColor="text1"/>
          <w:sz w:val="32"/>
          <w:szCs w:val="32"/>
        </w:rPr>
        <w:t xml:space="preserve"> </w:t>
      </w:r>
      <w:r w:rsidRPr="003D4EAB">
        <w:rPr>
          <w:rFonts w:ascii="仿宋_GB2312" w:eastAsia="仿宋_GB2312" w:hint="eastAsia"/>
          <w:color w:val="000000" w:themeColor="text1"/>
          <w:sz w:val="32"/>
          <w:szCs w:val="32"/>
        </w:rPr>
        <w:t>呼和浩特乌兰夫研究中心</w:t>
      </w:r>
      <w:r w:rsidRPr="003D4EAB">
        <w:rPr>
          <w:rFonts w:eastAsia="仿宋_GB2312" w:hint="eastAsia"/>
          <w:color w:val="000000" w:themeColor="text1"/>
          <w:sz w:val="32"/>
          <w:szCs w:val="32"/>
        </w:rPr>
        <w:t>属于二级事业单位，根据</w:t>
      </w:r>
      <w:r w:rsidRPr="003D4EAB">
        <w:rPr>
          <w:rFonts w:ascii="仿宋_GB2312" w:eastAsia="仿宋_GB2312" w:hint="eastAsia"/>
          <w:color w:val="000000" w:themeColor="text1"/>
          <w:sz w:val="32"/>
          <w:szCs w:val="32"/>
        </w:rPr>
        <w:t>呼和浩特乌兰夫研究中心</w:t>
      </w:r>
      <w:r w:rsidRPr="003D4EAB">
        <w:rPr>
          <w:rFonts w:eastAsia="仿宋_GB2312" w:hint="eastAsia"/>
          <w:color w:val="000000" w:themeColor="text1"/>
          <w:sz w:val="32"/>
          <w:szCs w:val="32"/>
        </w:rPr>
        <w:t>职责分工，</w:t>
      </w:r>
      <w:r w:rsidRPr="003D4EAB">
        <w:rPr>
          <w:rFonts w:ascii="仿宋_GB2312" w:eastAsia="仿宋_GB2312" w:hAnsi="仿宋" w:hint="eastAsia"/>
          <w:color w:val="000000" w:themeColor="text1"/>
          <w:sz w:val="32"/>
          <w:szCs w:val="32"/>
        </w:rPr>
        <w:t>呼</w:t>
      </w:r>
      <w:r>
        <w:rPr>
          <w:rFonts w:ascii="仿宋_GB2312" w:eastAsia="仿宋_GB2312" w:hAnsi="仿宋" w:hint="eastAsia"/>
          <w:sz w:val="32"/>
          <w:szCs w:val="32"/>
        </w:rPr>
        <w:t>和浩特乌兰夫研究中心内设核定编制数</w:t>
      </w:r>
      <w:r>
        <w:rPr>
          <w:rFonts w:ascii="仿宋_GB2312" w:eastAsia="仿宋_GB2312" w:hAnsi="仿宋"/>
          <w:sz w:val="32"/>
          <w:szCs w:val="32"/>
        </w:rPr>
        <w:t>9</w:t>
      </w:r>
      <w:r>
        <w:rPr>
          <w:rFonts w:ascii="仿宋_GB2312" w:eastAsia="仿宋_GB2312" w:hAnsi="仿宋" w:hint="eastAsia"/>
          <w:sz w:val="32"/>
          <w:szCs w:val="32"/>
        </w:rPr>
        <w:t>名，科级领导2名（1正1副），实有人数</w:t>
      </w:r>
      <w:r>
        <w:rPr>
          <w:rFonts w:ascii="仿宋_GB2312" w:eastAsia="仿宋_GB2312" w:hAnsi="仿宋"/>
          <w:sz w:val="32"/>
          <w:szCs w:val="32"/>
        </w:rPr>
        <w:t>5</w:t>
      </w:r>
      <w:r>
        <w:rPr>
          <w:rFonts w:ascii="仿宋_GB2312" w:eastAsia="仿宋_GB2312" w:hAnsi="仿宋" w:hint="eastAsia"/>
          <w:sz w:val="32"/>
          <w:szCs w:val="32"/>
        </w:rPr>
        <w:t>人。本单位无下属单位。</w:t>
      </w:r>
    </w:p>
    <w:p w:rsidR="00E570B9" w:rsidRPr="00D14E90" w:rsidRDefault="00E570B9" w:rsidP="00E570B9">
      <w:pPr>
        <w:spacing w:line="360" w:lineRule="auto"/>
        <w:ind w:firstLineChars="200" w:firstLine="640"/>
        <w:divId w:val="793792370"/>
        <w:rPr>
          <w:rFonts w:ascii="仿宋_GB2312" w:eastAsia="仿宋_GB2312" w:hAnsi="仿宋"/>
          <w:sz w:val="32"/>
          <w:szCs w:val="32"/>
        </w:rPr>
      </w:pPr>
      <w:r>
        <w:rPr>
          <w:rFonts w:ascii="仿宋_GB2312" w:eastAsia="仿宋_GB2312" w:hint="eastAsia"/>
          <w:sz w:val="32"/>
          <w:szCs w:val="32"/>
        </w:rPr>
        <w:t>2.</w:t>
      </w:r>
      <w:r w:rsidRPr="00887C64">
        <w:rPr>
          <w:rFonts w:eastAsia="仿宋_GB2312" w:hint="eastAsia"/>
          <w:sz w:val="32"/>
          <w:szCs w:val="32"/>
        </w:rPr>
        <w:t xml:space="preserve"> </w:t>
      </w:r>
      <w:r>
        <w:rPr>
          <w:rFonts w:eastAsia="仿宋_GB2312" w:hint="eastAsia"/>
          <w:sz w:val="32"/>
          <w:szCs w:val="32"/>
        </w:rPr>
        <w:t>从预算单位构成看，纳入</w:t>
      </w:r>
      <w:r>
        <w:rPr>
          <w:rFonts w:eastAsia="仿宋_GB2312"/>
          <w:sz w:val="32"/>
          <w:szCs w:val="32"/>
        </w:rPr>
        <w:t>2022</w:t>
      </w:r>
      <w:r>
        <w:rPr>
          <w:rFonts w:eastAsia="仿宋_GB2312" w:hint="eastAsia"/>
          <w:sz w:val="32"/>
          <w:szCs w:val="32"/>
        </w:rPr>
        <w:t>年部门汇总预算编制范围的预算单位</w:t>
      </w:r>
      <w:r>
        <w:rPr>
          <w:rFonts w:ascii="仿宋_GB2312" w:eastAsia="仿宋_GB2312" w:hint="eastAsia"/>
          <w:sz w:val="32"/>
          <w:szCs w:val="32"/>
        </w:rPr>
        <w:t>呼和浩特乌兰夫研究中心</w:t>
      </w:r>
      <w:r>
        <w:rPr>
          <w:rFonts w:eastAsia="仿宋_GB2312" w:hint="eastAsia"/>
          <w:sz w:val="32"/>
          <w:szCs w:val="32"/>
        </w:rPr>
        <w:t>属于二级事业单位预算。</w:t>
      </w:r>
      <w:r>
        <w:rPr>
          <w:rFonts w:ascii="仿宋_GB2312" w:eastAsia="仿宋_GB2312" w:hAnsi="仿宋" w:hint="eastAsia"/>
          <w:sz w:val="32"/>
          <w:szCs w:val="32"/>
        </w:rPr>
        <w:t>呼和浩特乌兰夫研究中心是正科级公益一类事</w:t>
      </w:r>
      <w:r>
        <w:rPr>
          <w:rFonts w:ascii="仿宋_GB2312" w:eastAsia="仿宋_GB2312" w:hAnsi="仿宋" w:hint="eastAsia"/>
          <w:sz w:val="32"/>
          <w:szCs w:val="32"/>
        </w:rPr>
        <w:lastRenderedPageBreak/>
        <w:t>业单位，属于乌兰夫纪念馆下属的二级单位。详细情况见表</w:t>
      </w:r>
    </w:p>
    <w:tbl>
      <w:tblPr>
        <w:tblW w:w="0" w:type="auto"/>
        <w:tblCellMar>
          <w:left w:w="0" w:type="dxa"/>
          <w:right w:w="0" w:type="dxa"/>
        </w:tblCellMar>
        <w:tblLook w:val="04A0" w:firstRow="1" w:lastRow="0" w:firstColumn="1" w:lastColumn="0" w:noHBand="0" w:noVBand="1"/>
      </w:tblPr>
      <w:tblGrid>
        <w:gridCol w:w="1082"/>
        <w:gridCol w:w="7205"/>
      </w:tblGrid>
      <w:tr w:rsidR="00E570B9" w:rsidTr="00E570B9">
        <w:trPr>
          <w:divId w:val="793792370"/>
          <w:trHeight w:val="495"/>
        </w:trPr>
        <w:tc>
          <w:tcPr>
            <w:tcW w:w="1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570B9" w:rsidRDefault="00E570B9" w:rsidP="00E570B9">
            <w:pPr>
              <w:autoSpaceDE w:val="0"/>
              <w:autoSpaceDN w:val="0"/>
              <w:spacing w:before="100" w:beforeAutospacing="1" w:after="100" w:afterAutospacing="1"/>
            </w:pPr>
            <w:r>
              <w:rPr>
                <w:rFonts w:ascii="仿宋_GB2312" w:eastAsia="仿宋_GB2312" w:hint="eastAsia"/>
                <w:sz w:val="32"/>
                <w:szCs w:val="32"/>
              </w:rPr>
              <w:t>序号</w:t>
            </w:r>
          </w:p>
        </w:tc>
        <w:tc>
          <w:tcPr>
            <w:tcW w:w="7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570B9" w:rsidRDefault="00E570B9" w:rsidP="00E570B9">
            <w:pPr>
              <w:autoSpaceDE w:val="0"/>
              <w:autoSpaceDN w:val="0"/>
              <w:spacing w:before="100" w:beforeAutospacing="1" w:after="100" w:afterAutospacing="1"/>
            </w:pPr>
            <w:r>
              <w:rPr>
                <w:rFonts w:ascii="仿宋_GB2312" w:eastAsia="仿宋_GB2312" w:hint="eastAsia"/>
                <w:sz w:val="32"/>
                <w:szCs w:val="32"/>
              </w:rPr>
              <w:t>单位名称</w:t>
            </w:r>
          </w:p>
        </w:tc>
      </w:tr>
      <w:tr w:rsidR="00E570B9" w:rsidTr="00E570B9">
        <w:trPr>
          <w:divId w:val="793792370"/>
          <w:trHeight w:val="487"/>
        </w:trPr>
        <w:tc>
          <w:tcPr>
            <w:tcW w:w="1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B9" w:rsidRDefault="00E570B9" w:rsidP="00E570B9">
            <w:pPr>
              <w:autoSpaceDE w:val="0"/>
              <w:autoSpaceDN w:val="0"/>
              <w:spacing w:before="100" w:beforeAutospacing="1" w:after="100" w:afterAutospacing="1"/>
            </w:pPr>
            <w:r>
              <w:rPr>
                <w:rFonts w:ascii="仿宋_GB2312" w:eastAsia="仿宋_GB2312" w:hint="eastAsia"/>
                <w:sz w:val="32"/>
                <w:szCs w:val="32"/>
              </w:rPr>
              <w:t>1</w:t>
            </w:r>
          </w:p>
        </w:tc>
        <w:tc>
          <w:tcPr>
            <w:tcW w:w="7205" w:type="dxa"/>
            <w:tcBorders>
              <w:top w:val="nil"/>
              <w:left w:val="nil"/>
              <w:bottom w:val="single" w:sz="8" w:space="0" w:color="auto"/>
              <w:right w:val="single" w:sz="8" w:space="0" w:color="auto"/>
            </w:tcBorders>
            <w:tcMar>
              <w:top w:w="0" w:type="dxa"/>
              <w:left w:w="108" w:type="dxa"/>
              <w:bottom w:w="0" w:type="dxa"/>
              <w:right w:w="108" w:type="dxa"/>
            </w:tcMar>
            <w:hideMark/>
          </w:tcPr>
          <w:p w:rsidR="00E570B9" w:rsidRPr="008B1774" w:rsidRDefault="00E570B9" w:rsidP="00E570B9">
            <w:pPr>
              <w:autoSpaceDE w:val="0"/>
              <w:autoSpaceDN w:val="0"/>
              <w:spacing w:before="100" w:beforeAutospacing="1" w:after="100" w:afterAutospacing="1"/>
              <w:rPr>
                <w:color w:val="000000" w:themeColor="text1"/>
              </w:rPr>
            </w:pPr>
            <w:r>
              <w:rPr>
                <w:rFonts w:ascii="仿宋_GB2312" w:eastAsia="仿宋_GB2312" w:hint="eastAsia"/>
                <w:color w:val="000000" w:themeColor="text1"/>
                <w:sz w:val="32"/>
                <w:szCs w:val="32"/>
              </w:rPr>
              <w:t>呼和浩特乌兰夫研究中心</w:t>
            </w:r>
          </w:p>
        </w:tc>
      </w:tr>
      <w:tr w:rsidR="00E570B9" w:rsidTr="00E570B9">
        <w:trPr>
          <w:divId w:val="793792370"/>
          <w:trHeight w:val="478"/>
        </w:trPr>
        <w:tc>
          <w:tcPr>
            <w:tcW w:w="1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570B9" w:rsidRDefault="00E570B9" w:rsidP="00E570B9">
            <w:pPr>
              <w:autoSpaceDE w:val="0"/>
              <w:autoSpaceDN w:val="0"/>
              <w:spacing w:before="100" w:beforeAutospacing="1" w:after="100" w:afterAutospacing="1"/>
            </w:pPr>
          </w:p>
        </w:tc>
        <w:tc>
          <w:tcPr>
            <w:tcW w:w="7205" w:type="dxa"/>
            <w:tcBorders>
              <w:top w:val="nil"/>
              <w:left w:val="nil"/>
              <w:bottom w:val="single" w:sz="8" w:space="0" w:color="auto"/>
              <w:right w:val="single" w:sz="8" w:space="0" w:color="auto"/>
            </w:tcBorders>
            <w:tcMar>
              <w:top w:w="0" w:type="dxa"/>
              <w:left w:w="108" w:type="dxa"/>
              <w:bottom w:w="0" w:type="dxa"/>
              <w:right w:w="108" w:type="dxa"/>
            </w:tcMar>
            <w:hideMark/>
          </w:tcPr>
          <w:p w:rsidR="00E570B9" w:rsidRPr="008B1774" w:rsidRDefault="00E570B9" w:rsidP="00E570B9">
            <w:pPr>
              <w:autoSpaceDE w:val="0"/>
              <w:autoSpaceDN w:val="0"/>
              <w:spacing w:before="100" w:beforeAutospacing="1" w:after="100" w:afterAutospacing="1"/>
              <w:rPr>
                <w:color w:val="000000" w:themeColor="text1"/>
              </w:rPr>
            </w:pPr>
          </w:p>
        </w:tc>
      </w:tr>
    </w:tbl>
    <w:p w:rsidR="00E570B9" w:rsidRPr="00E570B9" w:rsidRDefault="00E570B9">
      <w:pPr>
        <w:spacing w:line="360" w:lineRule="auto"/>
        <w:ind w:firstLine="640"/>
        <w:jc w:val="both"/>
        <w:divId w:val="793792370"/>
        <w:rPr>
          <w:rFonts w:ascii="Times New Roman" w:hAnsi="Times New Roman" w:cs="Times New Roman"/>
          <w:kern w:val="2"/>
          <w:sz w:val="32"/>
          <w:szCs w:val="32"/>
        </w:rPr>
      </w:pP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三、</w:t>
      </w:r>
      <w:r>
        <w:rPr>
          <w:rFonts w:ascii="仿宋_GB2312" w:eastAsia="仿宋_GB2312" w:hint="eastAsia"/>
          <w:b/>
          <w:kern w:val="2"/>
          <w:sz w:val="32"/>
          <w:szCs w:val="32"/>
        </w:rPr>
        <w:t>2022</w:t>
      </w:r>
      <w:r>
        <w:rPr>
          <w:rFonts w:ascii="黑体" w:eastAsia="黑体" w:hAnsi="黑体" w:hint="eastAsia"/>
          <w:b/>
          <w:kern w:val="2"/>
          <w:sz w:val="32"/>
          <w:szCs w:val="32"/>
        </w:rPr>
        <w:t>年度单位主要工作完成情况</w:t>
      </w:r>
    </w:p>
    <w:p w:rsidR="00283D0C" w:rsidRDefault="004F0576" w:rsidP="00EE344D">
      <w:pPr>
        <w:ind w:left="420" w:firstLine="420"/>
        <w:jc w:val="both"/>
        <w:divId w:val="793792370"/>
        <w:rPr>
          <w:rFonts w:ascii="Times New Roman" w:hAnsi="Times New Roman" w:cs="Times New Roman"/>
          <w:kern w:val="2"/>
          <w:sz w:val="21"/>
          <w:szCs w:val="21"/>
        </w:rPr>
      </w:pPr>
      <w:r>
        <w:rPr>
          <w:rFonts w:ascii="Times New Roman" w:hAnsi="Times New Roman" w:cs="Times New Roman"/>
          <w:kern w:val="2"/>
          <w:sz w:val="21"/>
          <w:szCs w:val="21"/>
        </w:rPr>
        <w:t xml:space="preserve"> </w:t>
      </w:r>
      <w:r w:rsidR="00EE344D">
        <w:rPr>
          <w:rFonts w:ascii="仿宋" w:eastAsia="仿宋" w:hAnsi="仿宋" w:hint="eastAsia"/>
          <w:sz w:val="32"/>
          <w:szCs w:val="32"/>
        </w:rPr>
        <w:t>呼和浩特乌兰夫研究中心通过对馆藏文物资料的分析、整理工作，以及利用特邀研究员队伍及高校、社会力量，开展史料的征集等工作，加强对乌兰夫同志生平工作和与乌兰</w:t>
      </w:r>
      <w:proofErr w:type="gramStart"/>
      <w:r w:rsidR="00EE344D">
        <w:rPr>
          <w:rFonts w:ascii="仿宋" w:eastAsia="仿宋" w:hAnsi="仿宋" w:hint="eastAsia"/>
          <w:sz w:val="32"/>
          <w:szCs w:val="32"/>
        </w:rPr>
        <w:t>夫相关</w:t>
      </w:r>
      <w:proofErr w:type="gramEnd"/>
      <w:r w:rsidR="00EE344D">
        <w:rPr>
          <w:rFonts w:ascii="仿宋" w:eastAsia="仿宋" w:hAnsi="仿宋" w:hint="eastAsia"/>
          <w:sz w:val="32"/>
          <w:szCs w:val="32"/>
        </w:rPr>
        <w:t>的历史事件等方面的研究工作，不断丰富馆藏和纪念馆展陈；向社会各界提供文物资料和研究成果，积极开展同有关部门和单位的学术交流活动；完成乌兰夫纪念馆交办的其他任务</w:t>
      </w:r>
    </w:p>
    <w:p w:rsidR="00EE344D" w:rsidRDefault="00EE344D" w:rsidP="00EE344D">
      <w:pPr>
        <w:ind w:left="420" w:firstLine="420"/>
        <w:jc w:val="both"/>
        <w:divId w:val="793792370"/>
        <w:rPr>
          <w:rFonts w:ascii="Times New Roman" w:hAnsi="Times New Roman" w:cs="Times New Roman"/>
          <w:kern w:val="2"/>
          <w:sz w:val="21"/>
          <w:szCs w:val="21"/>
        </w:rPr>
      </w:pPr>
    </w:p>
    <w:p w:rsidR="00283D0C" w:rsidRDefault="004F0576">
      <w:pPr>
        <w:pStyle w:val="2"/>
        <w:keepNext/>
        <w:keepLines/>
        <w:widowControl w:val="0"/>
        <w:spacing w:before="0" w:beforeAutospacing="0" w:after="0" w:afterAutospacing="0" w:line="360" w:lineRule="auto"/>
        <w:jc w:val="center"/>
        <w:divId w:val="793792370"/>
        <w:rPr>
          <w:rFonts w:ascii="Times New Roman" w:hAnsi="Times New Roman" w:cs="Times New Roman"/>
          <w:kern w:val="2"/>
        </w:rPr>
      </w:pPr>
      <w:r>
        <w:rPr>
          <w:rFonts w:ascii="方正小标宋简体" w:eastAsia="方正小标宋简体" w:hint="eastAsia"/>
          <w:kern w:val="2"/>
        </w:rPr>
        <w:t>第二部分  2022年度单位决算情况说明</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一、收入支出决算总体情况说明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呼和浩特乌兰夫研究中心单位2022年度收入、支出决算总计</w:t>
      </w:r>
      <w:r w:rsidRPr="00EE344D">
        <w:rPr>
          <w:rFonts w:ascii="Times New Roman" w:hAnsi="Times New Roman" w:cs="Times New Roman"/>
          <w:kern w:val="2"/>
          <w:sz w:val="32"/>
          <w:szCs w:val="32"/>
        </w:rPr>
        <w:t>66.77</w:t>
      </w:r>
      <w:r>
        <w:rPr>
          <w:rFonts w:ascii="仿宋_GB2312" w:eastAsia="仿宋_GB2312" w:hint="eastAsia"/>
          <w:kern w:val="2"/>
          <w:sz w:val="32"/>
          <w:szCs w:val="32"/>
        </w:rPr>
        <w:t>万元。与年初预算相比，收、支总计各增加</w:t>
      </w:r>
      <w:r w:rsidRPr="00EE344D">
        <w:rPr>
          <w:rFonts w:ascii="Times New Roman" w:hAnsi="Times New Roman" w:cs="Times New Roman"/>
          <w:kern w:val="2"/>
          <w:sz w:val="32"/>
          <w:szCs w:val="32"/>
        </w:rPr>
        <w:t>10.06</w:t>
      </w:r>
      <w:r>
        <w:rPr>
          <w:rFonts w:ascii="仿宋_GB2312" w:eastAsia="仿宋_GB2312" w:hint="eastAsia"/>
          <w:kern w:val="2"/>
          <w:sz w:val="32"/>
          <w:szCs w:val="32"/>
        </w:rPr>
        <w:t>万元，增长</w:t>
      </w:r>
      <w:r w:rsidRPr="00EE344D">
        <w:rPr>
          <w:rFonts w:ascii="Times New Roman" w:hAnsi="Times New Roman" w:cs="Times New Roman"/>
          <w:kern w:val="2"/>
          <w:sz w:val="32"/>
          <w:szCs w:val="32"/>
        </w:rPr>
        <w:t>17.74</w:t>
      </w:r>
      <w:r>
        <w:rPr>
          <w:rFonts w:ascii="仿宋_GB2312" w:eastAsia="仿宋_GB2312" w:hint="eastAsia"/>
          <w:kern w:val="2"/>
          <w:sz w:val="32"/>
          <w:szCs w:val="32"/>
        </w:rPr>
        <w:t>%，变动原因：</w:t>
      </w:r>
      <w:r w:rsidR="00EE344D">
        <w:rPr>
          <w:rFonts w:ascii="仿宋_GB2312" w:eastAsia="仿宋_GB2312" w:hint="eastAsia"/>
          <w:kern w:val="2"/>
          <w:sz w:val="32"/>
          <w:szCs w:val="32"/>
        </w:rPr>
        <w:t>人员工资</w:t>
      </w:r>
      <w:r w:rsidR="00E324FB">
        <w:rPr>
          <w:rFonts w:ascii="仿宋_GB2312" w:eastAsia="仿宋_GB2312" w:hint="eastAsia"/>
          <w:kern w:val="2"/>
          <w:sz w:val="32"/>
          <w:szCs w:val="32"/>
        </w:rPr>
        <w:t>变动</w:t>
      </w:r>
      <w:r>
        <w:rPr>
          <w:rFonts w:ascii="仿宋_GB2312" w:eastAsia="仿宋_GB2312" w:hint="eastAsia"/>
          <w:kern w:val="2"/>
          <w:sz w:val="32"/>
          <w:szCs w:val="32"/>
        </w:rPr>
        <w:t>；与上年决算相比，收、支总计各增加</w:t>
      </w:r>
      <w:r w:rsidR="00E324FB">
        <w:rPr>
          <w:rFonts w:ascii="Times New Roman" w:hAnsi="Times New Roman" w:cs="Times New Roman"/>
          <w:kern w:val="2"/>
          <w:sz w:val="32"/>
          <w:szCs w:val="32"/>
        </w:rPr>
        <w:t>16.44</w:t>
      </w:r>
      <w:r>
        <w:rPr>
          <w:rFonts w:ascii="仿宋_GB2312" w:eastAsia="仿宋_GB2312" w:hint="eastAsia"/>
          <w:kern w:val="2"/>
          <w:sz w:val="32"/>
          <w:szCs w:val="32"/>
        </w:rPr>
        <w:t>万元，增长</w:t>
      </w:r>
      <w:r w:rsidR="00E324FB">
        <w:rPr>
          <w:rFonts w:ascii="Times New Roman" w:hAnsi="Times New Roman" w:cs="Times New Roman"/>
          <w:kern w:val="2"/>
          <w:sz w:val="32"/>
          <w:szCs w:val="32"/>
        </w:rPr>
        <w:t>32.66</w:t>
      </w:r>
      <w:r>
        <w:rPr>
          <w:rFonts w:ascii="仿宋_GB2312" w:eastAsia="仿宋_GB2312" w:hint="eastAsia"/>
          <w:kern w:val="2"/>
          <w:sz w:val="32"/>
          <w:szCs w:val="32"/>
        </w:rPr>
        <w:t>%。其中：</w:t>
      </w:r>
    </w:p>
    <w:p w:rsidR="00283D0C" w:rsidRDefault="004F0576">
      <w:pPr>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（一）收入决算总计</w:t>
      </w:r>
      <w:r w:rsidRPr="00057BCF">
        <w:rPr>
          <w:rFonts w:ascii="Times New Roman" w:hAnsi="Times New Roman" w:cs="Times New Roman"/>
          <w:kern w:val="2"/>
          <w:sz w:val="32"/>
          <w:szCs w:val="32"/>
        </w:rPr>
        <w:t>66.77</w:t>
      </w:r>
      <w:r>
        <w:rPr>
          <w:rFonts w:ascii="楷体" w:eastAsia="楷体" w:hAnsi="楷体" w:hint="eastAsia"/>
          <w:b/>
          <w:kern w:val="2"/>
          <w:sz w:val="32"/>
          <w:szCs w:val="32"/>
        </w:rPr>
        <w:t>万元。包括：</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lastRenderedPageBreak/>
        <w:t>1.</w:t>
      </w:r>
      <w:r>
        <w:rPr>
          <w:rFonts w:ascii="仿宋_GB2312" w:eastAsia="仿宋_GB2312" w:hint="eastAsia"/>
          <w:kern w:val="2"/>
          <w:sz w:val="32"/>
          <w:szCs w:val="32"/>
        </w:rPr>
        <w:t>本年收入决算合计</w:t>
      </w:r>
      <w:r w:rsidRPr="00057BCF">
        <w:rPr>
          <w:rFonts w:ascii="Times New Roman" w:hAnsi="Times New Roman" w:cs="Times New Roman"/>
          <w:kern w:val="2"/>
          <w:sz w:val="32"/>
          <w:szCs w:val="32"/>
        </w:rPr>
        <w:t>66.77</w:t>
      </w:r>
      <w:r>
        <w:rPr>
          <w:rFonts w:ascii="仿宋_GB2312" w:eastAsia="仿宋_GB2312" w:hint="eastAsia"/>
          <w:kern w:val="2"/>
          <w:sz w:val="32"/>
          <w:szCs w:val="32"/>
        </w:rPr>
        <w:t>万元。与上年决算相比，增加</w:t>
      </w:r>
      <w:r w:rsidR="00E324FB">
        <w:rPr>
          <w:rFonts w:ascii="Times New Roman" w:hAnsi="Times New Roman" w:cs="Times New Roman"/>
          <w:kern w:val="2"/>
          <w:sz w:val="32"/>
          <w:szCs w:val="32"/>
        </w:rPr>
        <w:t>16.44</w:t>
      </w:r>
      <w:r>
        <w:rPr>
          <w:rFonts w:ascii="仿宋_GB2312" w:eastAsia="仿宋_GB2312" w:hint="eastAsia"/>
          <w:kern w:val="2"/>
          <w:sz w:val="32"/>
          <w:szCs w:val="32"/>
        </w:rPr>
        <w:t>万元，增长</w:t>
      </w:r>
      <w:r w:rsidR="00E324FB">
        <w:rPr>
          <w:rFonts w:ascii="Times New Roman" w:hAnsi="Times New Roman" w:cs="Times New Roman"/>
          <w:kern w:val="2"/>
          <w:sz w:val="32"/>
          <w:szCs w:val="32"/>
        </w:rPr>
        <w:t>32.66</w:t>
      </w:r>
      <w:r>
        <w:rPr>
          <w:rFonts w:ascii="仿宋_GB2312" w:eastAsia="仿宋_GB2312" w:hint="eastAsia"/>
          <w:kern w:val="2"/>
          <w:sz w:val="32"/>
          <w:szCs w:val="32"/>
        </w:rPr>
        <w:t>%，变动原因：</w:t>
      </w:r>
      <w:r w:rsidR="00E324FB">
        <w:rPr>
          <w:rFonts w:ascii="仿宋_GB2312" w:eastAsia="仿宋_GB2312" w:hint="eastAsia"/>
          <w:kern w:val="2"/>
          <w:sz w:val="32"/>
          <w:szCs w:val="32"/>
        </w:rPr>
        <w:t>新增军转人员1人与人员工资变动。</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使用非财政拨款结余</w:t>
      </w:r>
      <w:r w:rsidRPr="00631E4C">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631E4C">
        <w:rPr>
          <w:rFonts w:ascii="Times New Roman" w:hAnsi="Times New Roman" w:cs="Times New Roman"/>
          <w:kern w:val="2"/>
          <w:sz w:val="32"/>
          <w:szCs w:val="32"/>
        </w:rPr>
        <w:t>0.00</w:t>
      </w:r>
      <w:r>
        <w:rPr>
          <w:rFonts w:ascii="仿宋_GB2312" w:eastAsia="仿宋_GB2312" w:hint="eastAsia"/>
          <w:kern w:val="2"/>
          <w:sz w:val="32"/>
          <w:szCs w:val="32"/>
        </w:rPr>
        <w:t>万元，增长</w:t>
      </w:r>
      <w:r w:rsidRPr="00631E4C">
        <w:rPr>
          <w:rFonts w:ascii="Times New Roman" w:hAnsi="Times New Roman" w:cs="Times New Roman"/>
          <w:kern w:val="2"/>
          <w:sz w:val="32"/>
          <w:szCs w:val="32"/>
        </w:rPr>
        <w:t>0.00</w:t>
      </w:r>
      <w:r>
        <w:rPr>
          <w:rFonts w:ascii="仿宋_GB2312" w:eastAsia="仿宋_GB2312" w:hint="eastAsia"/>
          <w:kern w:val="2"/>
          <w:sz w:val="32"/>
          <w:szCs w:val="32"/>
        </w:rPr>
        <w:t>%，变动原因：</w:t>
      </w:r>
      <w:r w:rsidR="00E324FB">
        <w:rPr>
          <w:rFonts w:ascii="仿宋_GB2312" w:eastAsia="仿宋_GB2312" w:hint="eastAsia"/>
          <w:kern w:val="2"/>
          <w:sz w:val="32"/>
          <w:szCs w:val="32"/>
        </w:rPr>
        <w:t>与上年比较无变化。</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3.</w:t>
      </w:r>
      <w:r>
        <w:rPr>
          <w:rFonts w:ascii="仿宋_GB2312" w:eastAsia="仿宋_GB2312" w:hint="eastAsia"/>
          <w:kern w:val="2"/>
          <w:sz w:val="32"/>
          <w:szCs w:val="32"/>
        </w:rPr>
        <w:t>年初结转和结余</w:t>
      </w:r>
      <w:r w:rsidRPr="00631E4C">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631E4C">
        <w:rPr>
          <w:rFonts w:ascii="Times New Roman" w:hAnsi="Times New Roman" w:cs="Times New Roman"/>
          <w:kern w:val="2"/>
          <w:sz w:val="32"/>
          <w:szCs w:val="32"/>
        </w:rPr>
        <w:t>0.00</w:t>
      </w:r>
      <w:r>
        <w:rPr>
          <w:rFonts w:ascii="仿宋_GB2312" w:eastAsia="仿宋_GB2312" w:hint="eastAsia"/>
          <w:kern w:val="2"/>
          <w:sz w:val="32"/>
          <w:szCs w:val="32"/>
        </w:rPr>
        <w:t>万元，增长</w:t>
      </w:r>
      <w:r w:rsidRPr="00631E4C">
        <w:rPr>
          <w:rFonts w:ascii="Times New Roman" w:hAnsi="Times New Roman" w:cs="Times New Roman"/>
          <w:kern w:val="2"/>
          <w:sz w:val="32"/>
          <w:szCs w:val="32"/>
        </w:rPr>
        <w:t>0.00</w:t>
      </w:r>
      <w:r>
        <w:rPr>
          <w:rFonts w:ascii="仿宋_GB2312" w:eastAsia="仿宋_GB2312" w:hint="eastAsia"/>
          <w:kern w:val="2"/>
          <w:sz w:val="32"/>
          <w:szCs w:val="32"/>
        </w:rPr>
        <w:t>%，变动原因：</w:t>
      </w:r>
      <w:r w:rsidR="00E324FB">
        <w:rPr>
          <w:rFonts w:ascii="仿宋_GB2312" w:eastAsia="仿宋_GB2312" w:hint="eastAsia"/>
          <w:kern w:val="2"/>
          <w:sz w:val="32"/>
          <w:szCs w:val="32"/>
        </w:rPr>
        <w:t>与上年比较无变化。</w:t>
      </w:r>
    </w:p>
    <w:p w:rsidR="00283D0C" w:rsidRDefault="004F0576">
      <w:pPr>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（二）支出决算总计</w:t>
      </w:r>
      <w:r w:rsidRPr="00631E4C">
        <w:rPr>
          <w:rFonts w:ascii="Times New Roman" w:hAnsi="Times New Roman" w:cs="Times New Roman"/>
          <w:kern w:val="2"/>
          <w:sz w:val="32"/>
          <w:szCs w:val="32"/>
        </w:rPr>
        <w:t>66.77</w:t>
      </w:r>
      <w:r>
        <w:rPr>
          <w:rFonts w:ascii="楷体" w:eastAsia="楷体" w:hAnsi="楷体" w:hint="eastAsia"/>
          <w:b/>
          <w:kern w:val="2"/>
          <w:sz w:val="32"/>
          <w:szCs w:val="32"/>
        </w:rPr>
        <w:t>万元。包括：</w:t>
      </w:r>
    </w:p>
    <w:p w:rsidR="00E324FB" w:rsidRDefault="004F0576" w:rsidP="00E324FB">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本年支出决算合计</w:t>
      </w:r>
      <w:r w:rsidRPr="00631E4C">
        <w:rPr>
          <w:rFonts w:ascii="Times New Roman" w:hAnsi="Times New Roman" w:cs="Times New Roman"/>
          <w:kern w:val="2"/>
          <w:sz w:val="32"/>
          <w:szCs w:val="32"/>
        </w:rPr>
        <w:t>66.77</w:t>
      </w:r>
      <w:r>
        <w:rPr>
          <w:rFonts w:ascii="仿宋_GB2312" w:eastAsia="仿宋_GB2312" w:hint="eastAsia"/>
          <w:kern w:val="2"/>
          <w:sz w:val="32"/>
          <w:szCs w:val="32"/>
        </w:rPr>
        <w:t>万元。与上年决算相比，增加</w:t>
      </w:r>
      <w:r w:rsidR="00E324FB">
        <w:rPr>
          <w:rFonts w:ascii="Times New Roman" w:hAnsi="Times New Roman" w:cs="Times New Roman"/>
          <w:kern w:val="2"/>
          <w:sz w:val="32"/>
          <w:szCs w:val="32"/>
        </w:rPr>
        <w:t>16.44</w:t>
      </w:r>
      <w:r>
        <w:rPr>
          <w:rFonts w:ascii="仿宋_GB2312" w:eastAsia="仿宋_GB2312" w:hint="eastAsia"/>
          <w:kern w:val="2"/>
          <w:sz w:val="32"/>
          <w:szCs w:val="32"/>
        </w:rPr>
        <w:t>万元，增长</w:t>
      </w:r>
      <w:r w:rsidR="00E324FB">
        <w:rPr>
          <w:rFonts w:ascii="Times New Roman" w:hAnsi="Times New Roman" w:cs="Times New Roman"/>
          <w:kern w:val="2"/>
          <w:sz w:val="32"/>
          <w:szCs w:val="32"/>
        </w:rPr>
        <w:t>32.66</w:t>
      </w:r>
      <w:r>
        <w:rPr>
          <w:rFonts w:ascii="仿宋_GB2312" w:eastAsia="仿宋_GB2312" w:hint="eastAsia"/>
          <w:kern w:val="2"/>
          <w:sz w:val="32"/>
          <w:szCs w:val="32"/>
        </w:rPr>
        <w:t>%，变动原因：</w:t>
      </w:r>
      <w:r w:rsidR="00E324FB">
        <w:rPr>
          <w:rFonts w:ascii="仿宋_GB2312" w:eastAsia="仿宋_GB2312" w:hint="eastAsia"/>
          <w:kern w:val="2"/>
          <w:sz w:val="32"/>
          <w:szCs w:val="32"/>
        </w:rPr>
        <w:t>新增军转人员1人与人员工资变动。</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结余分配</w:t>
      </w:r>
      <w:r w:rsidRPr="00631E4C">
        <w:rPr>
          <w:rFonts w:ascii="Times New Roman" w:hAnsi="Times New Roman" w:cs="Times New Roman"/>
          <w:kern w:val="2"/>
          <w:sz w:val="32"/>
          <w:szCs w:val="32"/>
        </w:rPr>
        <w:t>0.00</w:t>
      </w:r>
      <w:r>
        <w:rPr>
          <w:rFonts w:ascii="仿宋_GB2312" w:eastAsia="仿宋_GB2312" w:hint="eastAsia"/>
          <w:kern w:val="2"/>
          <w:sz w:val="32"/>
          <w:szCs w:val="32"/>
        </w:rPr>
        <w:t>万元。结余分配事项：</w:t>
      </w:r>
      <w:r w:rsidR="00E324FB">
        <w:rPr>
          <w:rFonts w:ascii="仿宋_GB2312" w:eastAsia="仿宋_GB2312" w:hint="eastAsia"/>
          <w:kern w:val="2"/>
          <w:sz w:val="32"/>
          <w:szCs w:val="32"/>
        </w:rPr>
        <w:t>不存在此项内容</w:t>
      </w:r>
      <w:r>
        <w:rPr>
          <w:rFonts w:ascii="仿宋_GB2312" w:eastAsia="仿宋_GB2312" w:hint="eastAsia"/>
          <w:kern w:val="2"/>
          <w:sz w:val="32"/>
          <w:szCs w:val="32"/>
        </w:rPr>
        <w:t>。与上年决算相比，增加</w:t>
      </w:r>
      <w:r w:rsidRPr="00E324FB">
        <w:rPr>
          <w:rFonts w:ascii="Times New Roman" w:hAnsi="Times New Roman" w:cs="Times New Roman"/>
          <w:kern w:val="2"/>
          <w:sz w:val="32"/>
          <w:szCs w:val="32"/>
        </w:rPr>
        <w:t>0.00</w:t>
      </w:r>
      <w:r>
        <w:rPr>
          <w:rFonts w:ascii="仿宋_GB2312" w:eastAsia="仿宋_GB2312" w:hint="eastAsia"/>
          <w:kern w:val="2"/>
          <w:sz w:val="32"/>
          <w:szCs w:val="32"/>
        </w:rPr>
        <w:t>万元，增长</w:t>
      </w:r>
      <w:r w:rsidRPr="00E324FB">
        <w:rPr>
          <w:rFonts w:ascii="Times New Roman" w:hAnsi="Times New Roman" w:cs="Times New Roman"/>
          <w:kern w:val="2"/>
          <w:sz w:val="32"/>
          <w:szCs w:val="32"/>
        </w:rPr>
        <w:t>0.00</w:t>
      </w:r>
      <w:r>
        <w:rPr>
          <w:rFonts w:ascii="仿宋_GB2312" w:eastAsia="仿宋_GB2312" w:hint="eastAsia"/>
          <w:kern w:val="2"/>
          <w:sz w:val="32"/>
          <w:szCs w:val="32"/>
        </w:rPr>
        <w:t>%，变动原因：</w:t>
      </w:r>
      <w:r w:rsidR="00E324FB">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3.</w:t>
      </w:r>
      <w:r>
        <w:rPr>
          <w:rFonts w:ascii="仿宋_GB2312" w:eastAsia="仿宋_GB2312" w:hint="eastAsia"/>
          <w:kern w:val="2"/>
          <w:sz w:val="32"/>
          <w:szCs w:val="32"/>
        </w:rPr>
        <w:t>年末结转和结余</w:t>
      </w:r>
      <w:r w:rsidRPr="00E324FB">
        <w:rPr>
          <w:rFonts w:ascii="Times New Roman" w:hAnsi="Times New Roman" w:cs="Times New Roman"/>
          <w:kern w:val="2"/>
          <w:sz w:val="32"/>
          <w:szCs w:val="32"/>
        </w:rPr>
        <w:t>0.00</w:t>
      </w:r>
      <w:r>
        <w:rPr>
          <w:rFonts w:ascii="仿宋_GB2312" w:eastAsia="仿宋_GB2312" w:hint="eastAsia"/>
          <w:kern w:val="2"/>
          <w:sz w:val="32"/>
          <w:szCs w:val="32"/>
        </w:rPr>
        <w:t>万元。结转和结余事项：</w:t>
      </w:r>
      <w:r w:rsidR="00E324FB">
        <w:rPr>
          <w:rFonts w:ascii="仿宋_GB2312" w:eastAsia="仿宋_GB2312" w:hint="eastAsia"/>
          <w:kern w:val="2"/>
          <w:sz w:val="32"/>
          <w:szCs w:val="32"/>
        </w:rPr>
        <w:t>不存在此项内容</w:t>
      </w:r>
      <w:r>
        <w:rPr>
          <w:rFonts w:ascii="仿宋_GB2312" w:eastAsia="仿宋_GB2312" w:hint="eastAsia"/>
          <w:kern w:val="2"/>
          <w:sz w:val="32"/>
          <w:szCs w:val="32"/>
        </w:rPr>
        <w:t>。与上年决算相比，增加</w:t>
      </w:r>
      <w:r w:rsidRPr="00E324FB">
        <w:rPr>
          <w:rFonts w:ascii="Times New Roman" w:hAnsi="Times New Roman" w:cs="Times New Roman"/>
          <w:kern w:val="2"/>
          <w:sz w:val="32"/>
          <w:szCs w:val="32"/>
        </w:rPr>
        <w:t>0.00</w:t>
      </w:r>
      <w:r>
        <w:rPr>
          <w:rFonts w:ascii="仿宋_GB2312" w:eastAsia="仿宋_GB2312" w:hint="eastAsia"/>
          <w:kern w:val="2"/>
          <w:sz w:val="32"/>
          <w:szCs w:val="32"/>
        </w:rPr>
        <w:t>万元，增长</w:t>
      </w:r>
      <w:r w:rsidRPr="00E324FB">
        <w:rPr>
          <w:rFonts w:ascii="Times New Roman" w:hAnsi="Times New Roman" w:cs="Times New Roman"/>
          <w:kern w:val="2"/>
          <w:sz w:val="32"/>
          <w:szCs w:val="32"/>
        </w:rPr>
        <w:t>0.00</w:t>
      </w:r>
      <w:r>
        <w:rPr>
          <w:rFonts w:ascii="仿宋_GB2312" w:eastAsia="仿宋_GB2312" w:hint="eastAsia"/>
          <w:kern w:val="2"/>
          <w:sz w:val="32"/>
          <w:szCs w:val="32"/>
        </w:rPr>
        <w:t>%，变动原因：</w:t>
      </w:r>
      <w:r w:rsidR="00E324FB">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二、收入决算情况说明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呼和浩特乌兰夫研究中心单位2022年度本年收入决算合计</w:t>
      </w:r>
      <w:r w:rsidRPr="00056BD4">
        <w:rPr>
          <w:rFonts w:ascii="Times New Roman" w:hAnsi="Times New Roman" w:cs="Times New Roman"/>
          <w:kern w:val="2"/>
          <w:sz w:val="32"/>
          <w:szCs w:val="32"/>
        </w:rPr>
        <w:t>66.77</w:t>
      </w:r>
      <w:r>
        <w:rPr>
          <w:rFonts w:ascii="仿宋_GB2312" w:eastAsia="仿宋_GB2312" w:hint="eastAsia"/>
          <w:kern w:val="2"/>
          <w:sz w:val="32"/>
          <w:szCs w:val="32"/>
        </w:rPr>
        <w:t>万元，其中：</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本年一般公共预算财政拨款收入</w:t>
      </w:r>
      <w:r w:rsidRPr="00056BD4">
        <w:rPr>
          <w:rFonts w:ascii="Times New Roman" w:hAnsi="Times New Roman" w:cs="Times New Roman"/>
          <w:kern w:val="2"/>
          <w:sz w:val="32"/>
          <w:szCs w:val="32"/>
        </w:rPr>
        <w:t>66.77</w:t>
      </w:r>
      <w:r>
        <w:rPr>
          <w:rFonts w:ascii="仿宋_GB2312" w:eastAsia="仿宋_GB2312" w:hint="eastAsia"/>
          <w:kern w:val="2"/>
          <w:sz w:val="32"/>
          <w:szCs w:val="32"/>
        </w:rPr>
        <w:t>万元，占</w:t>
      </w:r>
      <w:r w:rsidRPr="00056BD4">
        <w:rPr>
          <w:rFonts w:ascii="Times New Roman" w:hAnsi="Times New Roman" w:cs="Times New Roman"/>
          <w:kern w:val="2"/>
          <w:sz w:val="32"/>
          <w:szCs w:val="32"/>
        </w:rPr>
        <w:t>100.00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本年政府性基金预算财政拨款收入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本年国有资本经营预算财政拨款收入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lastRenderedPageBreak/>
        <w:t>本年上级补助收入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本年事业收入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本年经营收入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本年附属单位上缴收入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仿宋_GB2312" w:eastAsia="仿宋_GB2312"/>
          <w:kern w:val="2"/>
          <w:sz w:val="32"/>
          <w:szCs w:val="32"/>
        </w:rPr>
      </w:pPr>
      <w:r>
        <w:rPr>
          <w:rFonts w:ascii="仿宋_GB2312" w:eastAsia="仿宋_GB2312" w:hint="eastAsia"/>
          <w:kern w:val="2"/>
          <w:sz w:val="32"/>
          <w:szCs w:val="32"/>
        </w:rPr>
        <w:t>本年其他收入</w:t>
      </w:r>
      <w:r w:rsidRPr="00056BD4">
        <w:rPr>
          <w:rFonts w:ascii="Times New Roman" w:hAnsi="Times New Roman" w:cs="Times New Roman"/>
          <w:kern w:val="2"/>
          <w:sz w:val="32"/>
          <w:szCs w:val="32"/>
        </w:rPr>
        <w:t>0.00</w:t>
      </w:r>
      <w:r>
        <w:rPr>
          <w:rFonts w:ascii="仿宋_GB2312" w:eastAsia="仿宋_GB2312" w:hint="eastAsia"/>
          <w:kern w:val="2"/>
          <w:sz w:val="32"/>
          <w:szCs w:val="32"/>
        </w:rPr>
        <w:t>万元，占</w:t>
      </w:r>
      <w:r w:rsidRPr="00056BD4">
        <w:rPr>
          <w:rFonts w:ascii="Times New Roman" w:hAnsi="Times New Roman" w:cs="Times New Roman"/>
          <w:kern w:val="2"/>
          <w:sz w:val="32"/>
          <w:szCs w:val="32"/>
        </w:rPr>
        <w:t>0.00</w:t>
      </w:r>
      <w:r>
        <w:rPr>
          <w:rFonts w:ascii="仿宋_GB2312" w:eastAsia="仿宋_GB2312" w:hint="eastAsia"/>
          <w:kern w:val="2"/>
          <w:sz w:val="32"/>
          <w:szCs w:val="32"/>
        </w:rPr>
        <w:t>%。</w:t>
      </w:r>
    </w:p>
    <w:p w:rsidR="00806A55" w:rsidRDefault="00806A55">
      <w:pPr>
        <w:spacing w:line="560" w:lineRule="exact"/>
        <w:ind w:firstLine="640"/>
        <w:jc w:val="both"/>
        <w:divId w:val="793792370"/>
        <w:rPr>
          <w:rFonts w:ascii="Times New Roman" w:hAnsi="Times New Roman" w:cs="Times New Roman"/>
          <w:kern w:val="2"/>
          <w:sz w:val="32"/>
          <w:szCs w:val="32"/>
        </w:rPr>
      </w:pPr>
    </w:p>
    <w:p w:rsidR="00056BD4" w:rsidRDefault="00056BD4" w:rsidP="00056BD4">
      <w:pPr>
        <w:autoSpaceDE w:val="0"/>
        <w:autoSpaceDN w:val="0"/>
        <w:spacing w:before="100" w:after="100" w:line="580" w:lineRule="atLeast"/>
        <w:ind w:firstLine="600"/>
        <w:divId w:val="793792370"/>
        <w:rPr>
          <w:rFonts w:ascii="仿宋_GB2312" w:eastAsia="仿宋_GB2312"/>
          <w:sz w:val="32"/>
          <w:szCs w:val="32"/>
        </w:rPr>
      </w:pPr>
    </w:p>
    <w:p w:rsidR="00283D0C" w:rsidRPr="00056BD4" w:rsidRDefault="009613BA" w:rsidP="00056BD4">
      <w:pPr>
        <w:autoSpaceDE w:val="0"/>
        <w:autoSpaceDN w:val="0"/>
        <w:spacing w:before="100" w:after="100" w:line="580" w:lineRule="atLeast"/>
        <w:ind w:firstLine="600"/>
        <w:divId w:val="793792370"/>
      </w:pPr>
      <w:r>
        <w:rPr>
          <w:rFonts w:ascii="Times New Roman" w:hAnsi="Times New Roman" w:cs="Times New Roman" w:hint="eastAsia"/>
          <w:noProof/>
          <w:kern w:val="2"/>
          <w:sz w:val="32"/>
          <w:szCs w:val="32"/>
        </w:rPr>
        <w:drawing>
          <wp:anchor distT="0" distB="0" distL="114300" distR="114300" simplePos="0" relativeHeight="251658240" behindDoc="0" locked="0" layoutInCell="1" allowOverlap="1" wp14:anchorId="0076A853" wp14:editId="63243644">
            <wp:simplePos x="0" y="0"/>
            <wp:positionH relativeFrom="column">
              <wp:posOffset>194225</wp:posOffset>
            </wp:positionH>
            <wp:positionV relativeFrom="paragraph">
              <wp:posOffset>314903</wp:posOffset>
            </wp:positionV>
            <wp:extent cx="5274945" cy="3077210"/>
            <wp:effectExtent l="0" t="0" r="1905" b="889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p>
    <w:p w:rsidR="00283D0C" w:rsidRDefault="004F0576">
      <w:pPr>
        <w:spacing w:line="560" w:lineRule="exact"/>
        <w:ind w:firstLine="640"/>
        <w:jc w:val="center"/>
        <w:divId w:val="793792370"/>
        <w:rPr>
          <w:rFonts w:ascii="Times New Roman" w:hAnsi="Times New Roman" w:cs="Times New Roman"/>
          <w:color w:val="0000FF"/>
          <w:kern w:val="2"/>
          <w:sz w:val="32"/>
          <w:szCs w:val="32"/>
        </w:rPr>
      </w:pPr>
      <w:r>
        <w:rPr>
          <w:rFonts w:ascii="仿宋_GB2312" w:eastAsia="仿宋_GB2312" w:hint="eastAsia"/>
          <w:kern w:val="2"/>
          <w:sz w:val="32"/>
          <w:szCs w:val="32"/>
        </w:rPr>
        <w:t>图</w:t>
      </w:r>
      <w:r>
        <w:rPr>
          <w:rFonts w:ascii="Times New Roman" w:hAnsi="Times New Roman" w:cs="Times New Roman"/>
          <w:kern w:val="2"/>
          <w:sz w:val="32"/>
          <w:szCs w:val="32"/>
        </w:rPr>
        <w:t>1.</w:t>
      </w:r>
      <w:r>
        <w:rPr>
          <w:rFonts w:ascii="仿宋_GB2312" w:eastAsia="仿宋_GB2312" w:hint="eastAsia"/>
          <w:kern w:val="2"/>
          <w:sz w:val="32"/>
          <w:szCs w:val="32"/>
        </w:rPr>
        <w:t>收入决算图</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三、支出决算情况说明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呼和浩特乌兰夫研究中心单位2022年度本年支出决算合计</w:t>
      </w:r>
      <w:r w:rsidRPr="00136EA8">
        <w:rPr>
          <w:rFonts w:ascii="Times New Roman" w:hAnsi="Times New Roman" w:cs="Times New Roman"/>
          <w:kern w:val="2"/>
          <w:sz w:val="32"/>
          <w:szCs w:val="32"/>
        </w:rPr>
        <w:t>66.77</w:t>
      </w:r>
      <w:r>
        <w:rPr>
          <w:rFonts w:ascii="仿宋_GB2312" w:eastAsia="仿宋_GB2312" w:hint="eastAsia"/>
          <w:kern w:val="2"/>
          <w:sz w:val="32"/>
          <w:szCs w:val="32"/>
        </w:rPr>
        <w:t>万元，其中：</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本年基本支出</w:t>
      </w:r>
      <w:r w:rsidRPr="00136EA8">
        <w:rPr>
          <w:rFonts w:ascii="Times New Roman" w:hAnsi="Times New Roman" w:cs="Times New Roman"/>
          <w:kern w:val="2"/>
          <w:sz w:val="32"/>
          <w:szCs w:val="32"/>
        </w:rPr>
        <w:t>64.40</w:t>
      </w:r>
      <w:r>
        <w:rPr>
          <w:rFonts w:ascii="仿宋_GB2312" w:eastAsia="仿宋_GB2312" w:hint="eastAsia"/>
          <w:kern w:val="2"/>
          <w:sz w:val="32"/>
          <w:szCs w:val="32"/>
        </w:rPr>
        <w:t>万元，占</w:t>
      </w:r>
      <w:r w:rsidRPr="00136EA8">
        <w:rPr>
          <w:rFonts w:ascii="Times New Roman" w:hAnsi="Times New Roman" w:cs="Times New Roman"/>
          <w:kern w:val="2"/>
          <w:sz w:val="32"/>
          <w:szCs w:val="32"/>
        </w:rPr>
        <w:t>96.45</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本年项目支出</w:t>
      </w:r>
      <w:r w:rsidRPr="00136EA8">
        <w:rPr>
          <w:rFonts w:ascii="Times New Roman" w:hAnsi="Times New Roman" w:cs="Times New Roman"/>
          <w:kern w:val="2"/>
          <w:sz w:val="32"/>
          <w:szCs w:val="32"/>
        </w:rPr>
        <w:t>2.37</w:t>
      </w:r>
      <w:r>
        <w:rPr>
          <w:rFonts w:ascii="仿宋_GB2312" w:eastAsia="仿宋_GB2312" w:hint="eastAsia"/>
          <w:kern w:val="2"/>
          <w:sz w:val="32"/>
          <w:szCs w:val="32"/>
        </w:rPr>
        <w:t>万元，占</w:t>
      </w:r>
      <w:r w:rsidRPr="00136EA8">
        <w:rPr>
          <w:rFonts w:ascii="Times New Roman" w:hAnsi="Times New Roman" w:cs="Times New Roman"/>
          <w:kern w:val="2"/>
          <w:sz w:val="32"/>
          <w:szCs w:val="32"/>
        </w:rPr>
        <w:t>3.55</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lastRenderedPageBreak/>
        <w:t>本年上缴上级支出</w:t>
      </w:r>
      <w:r w:rsidRPr="00136EA8">
        <w:rPr>
          <w:rFonts w:ascii="Times New Roman" w:hAnsi="Times New Roman" w:cs="Times New Roman"/>
          <w:kern w:val="2"/>
          <w:sz w:val="32"/>
          <w:szCs w:val="32"/>
        </w:rPr>
        <w:t>0.00</w:t>
      </w:r>
      <w:r>
        <w:rPr>
          <w:rFonts w:ascii="仿宋_GB2312" w:eastAsia="仿宋_GB2312" w:hint="eastAsia"/>
          <w:kern w:val="2"/>
          <w:sz w:val="32"/>
          <w:szCs w:val="32"/>
        </w:rPr>
        <w:t>万元，占</w:t>
      </w:r>
      <w:r w:rsidRPr="00136EA8">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本年经营支出</w:t>
      </w:r>
      <w:r w:rsidRPr="00136EA8">
        <w:rPr>
          <w:rFonts w:ascii="Times New Roman" w:hAnsi="Times New Roman" w:cs="Times New Roman"/>
          <w:kern w:val="2"/>
          <w:sz w:val="32"/>
          <w:szCs w:val="32"/>
        </w:rPr>
        <w:t>0.00</w:t>
      </w:r>
      <w:r>
        <w:rPr>
          <w:rFonts w:ascii="仿宋_GB2312" w:eastAsia="仿宋_GB2312" w:hint="eastAsia"/>
          <w:kern w:val="2"/>
          <w:sz w:val="32"/>
          <w:szCs w:val="32"/>
        </w:rPr>
        <w:t>万元，占</w:t>
      </w:r>
      <w:r w:rsidRPr="00136EA8">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仿宋_GB2312" w:eastAsia="仿宋_GB2312"/>
          <w:kern w:val="2"/>
          <w:sz w:val="32"/>
          <w:szCs w:val="32"/>
        </w:rPr>
      </w:pPr>
      <w:r>
        <w:rPr>
          <w:rFonts w:ascii="仿宋_GB2312" w:eastAsia="仿宋_GB2312" w:hint="eastAsia"/>
          <w:kern w:val="2"/>
          <w:sz w:val="32"/>
          <w:szCs w:val="32"/>
        </w:rPr>
        <w:t>本年对附属单位补助支出</w:t>
      </w:r>
      <w:r w:rsidRPr="00136EA8">
        <w:rPr>
          <w:rFonts w:ascii="Times New Roman" w:hAnsi="Times New Roman" w:cs="Times New Roman"/>
          <w:kern w:val="2"/>
          <w:sz w:val="32"/>
          <w:szCs w:val="32"/>
        </w:rPr>
        <w:t>0.00</w:t>
      </w:r>
      <w:r>
        <w:rPr>
          <w:rFonts w:ascii="仿宋_GB2312" w:eastAsia="仿宋_GB2312" w:hint="eastAsia"/>
          <w:kern w:val="2"/>
          <w:sz w:val="32"/>
          <w:szCs w:val="32"/>
        </w:rPr>
        <w:t>万元，占</w:t>
      </w:r>
      <w:r w:rsidRPr="00136EA8">
        <w:rPr>
          <w:rFonts w:ascii="Times New Roman" w:hAnsi="Times New Roman" w:cs="Times New Roman"/>
          <w:kern w:val="2"/>
          <w:sz w:val="32"/>
          <w:szCs w:val="32"/>
        </w:rPr>
        <w:t>0.00</w:t>
      </w:r>
      <w:r>
        <w:rPr>
          <w:rFonts w:ascii="仿宋_GB2312" w:eastAsia="仿宋_GB2312" w:hint="eastAsia"/>
          <w:kern w:val="2"/>
          <w:sz w:val="32"/>
          <w:szCs w:val="32"/>
        </w:rPr>
        <w:t>%。</w:t>
      </w:r>
    </w:p>
    <w:p w:rsidR="00136EA8" w:rsidRDefault="00136EA8" w:rsidP="00136EA8">
      <w:pPr>
        <w:spacing w:line="560" w:lineRule="exact"/>
        <w:jc w:val="both"/>
        <w:divId w:val="793792370"/>
        <w:rPr>
          <w:rFonts w:ascii="仿宋_GB2312" w:eastAsia="仿宋_GB2312"/>
          <w:color w:val="0000FF"/>
          <w:kern w:val="2"/>
          <w:sz w:val="32"/>
          <w:szCs w:val="32"/>
        </w:rPr>
      </w:pPr>
    </w:p>
    <w:p w:rsidR="009613BA" w:rsidRDefault="009613BA">
      <w:pPr>
        <w:spacing w:line="560" w:lineRule="exact"/>
        <w:ind w:firstLine="640"/>
        <w:jc w:val="both"/>
        <w:divId w:val="793792370"/>
        <w:rPr>
          <w:rFonts w:ascii="仿宋_GB2312" w:eastAsia="仿宋_GB2312"/>
          <w:color w:val="0000FF"/>
          <w:kern w:val="2"/>
          <w:sz w:val="32"/>
          <w:szCs w:val="32"/>
        </w:rPr>
      </w:pPr>
    </w:p>
    <w:p w:rsidR="00136EA8" w:rsidRDefault="009613BA" w:rsidP="009613BA">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hint="eastAsia"/>
          <w:noProof/>
          <w:kern w:val="2"/>
          <w:sz w:val="32"/>
          <w:szCs w:val="32"/>
        </w:rPr>
        <w:drawing>
          <wp:anchor distT="0" distB="0" distL="114300" distR="114300" simplePos="0" relativeHeight="251659264" behindDoc="0" locked="0" layoutInCell="1" allowOverlap="1">
            <wp:simplePos x="0" y="0"/>
            <wp:positionH relativeFrom="margin">
              <wp:align>right</wp:align>
            </wp:positionH>
            <wp:positionV relativeFrom="paragraph">
              <wp:posOffset>163773</wp:posOffset>
            </wp:positionV>
            <wp:extent cx="5274945" cy="3077210"/>
            <wp:effectExtent l="0" t="0" r="1905" b="889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283D0C" w:rsidRDefault="004F0576">
      <w:pPr>
        <w:spacing w:line="560" w:lineRule="exact"/>
        <w:jc w:val="center"/>
        <w:divId w:val="793792370"/>
        <w:rPr>
          <w:rFonts w:ascii="Times New Roman" w:hAnsi="Times New Roman" w:cs="Times New Roman"/>
          <w:kern w:val="2"/>
          <w:sz w:val="32"/>
          <w:szCs w:val="32"/>
        </w:rPr>
      </w:pPr>
      <w:r>
        <w:rPr>
          <w:rFonts w:ascii="仿宋_GB2312" w:eastAsia="仿宋_GB2312" w:hint="eastAsia"/>
          <w:kern w:val="2"/>
          <w:sz w:val="32"/>
          <w:szCs w:val="32"/>
        </w:rPr>
        <w:t>图</w:t>
      </w:r>
      <w:r>
        <w:rPr>
          <w:rFonts w:ascii="Times New Roman" w:hAnsi="Times New Roman" w:cs="Times New Roman"/>
          <w:kern w:val="2"/>
          <w:sz w:val="32"/>
          <w:szCs w:val="32"/>
        </w:rPr>
        <w:t>2.</w:t>
      </w:r>
      <w:r>
        <w:rPr>
          <w:rFonts w:ascii="仿宋_GB2312" w:eastAsia="仿宋_GB2312" w:hint="eastAsia"/>
          <w:kern w:val="2"/>
          <w:sz w:val="32"/>
          <w:szCs w:val="32"/>
        </w:rPr>
        <w:t>支出决算图</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四、财政拨款收入支出决算总体情况说明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w:t>
      </w:r>
      <w:r>
        <w:rPr>
          <w:rFonts w:ascii="Times New Roman" w:hAnsi="Times New Roman" w:cs="Times New Roman"/>
          <w:kern w:val="2"/>
          <w:sz w:val="32"/>
          <w:szCs w:val="32"/>
        </w:rPr>
        <w:t xml:space="preserve"> </w:t>
      </w:r>
      <w:r>
        <w:rPr>
          <w:rFonts w:ascii="仿宋_GB2312" w:eastAsia="仿宋_GB2312" w:hint="eastAsia"/>
          <w:kern w:val="2"/>
          <w:sz w:val="32"/>
          <w:szCs w:val="32"/>
        </w:rPr>
        <w:t>2022年度财政拨款收入、支出决算总计</w:t>
      </w:r>
      <w:r w:rsidRPr="00CA6045">
        <w:rPr>
          <w:rFonts w:ascii="Times New Roman" w:hAnsi="Times New Roman" w:cs="Times New Roman"/>
          <w:kern w:val="2"/>
          <w:sz w:val="32"/>
          <w:szCs w:val="32"/>
        </w:rPr>
        <w:t>66.77</w:t>
      </w:r>
      <w:r>
        <w:rPr>
          <w:rFonts w:ascii="仿宋_GB2312" w:eastAsia="仿宋_GB2312" w:hint="eastAsia"/>
          <w:kern w:val="2"/>
          <w:sz w:val="32"/>
          <w:szCs w:val="32"/>
        </w:rPr>
        <w:t>万元，与年初预算相比，收、支总计各增加</w:t>
      </w:r>
      <w:r w:rsidRPr="00CA6045">
        <w:rPr>
          <w:rFonts w:ascii="Times New Roman" w:hAnsi="Times New Roman" w:cs="Times New Roman"/>
          <w:kern w:val="2"/>
          <w:sz w:val="32"/>
          <w:szCs w:val="32"/>
        </w:rPr>
        <w:t>10.06</w:t>
      </w:r>
      <w:r>
        <w:rPr>
          <w:rFonts w:ascii="仿宋_GB2312" w:eastAsia="仿宋_GB2312" w:hint="eastAsia"/>
          <w:kern w:val="2"/>
          <w:sz w:val="32"/>
          <w:szCs w:val="32"/>
        </w:rPr>
        <w:t>万元，增长</w:t>
      </w:r>
      <w:r w:rsidRPr="00CA6045">
        <w:rPr>
          <w:rFonts w:ascii="Times New Roman" w:hAnsi="Times New Roman" w:cs="Times New Roman"/>
          <w:kern w:val="2"/>
          <w:sz w:val="32"/>
          <w:szCs w:val="32"/>
        </w:rPr>
        <w:t>17.74</w:t>
      </w:r>
      <w:r>
        <w:rPr>
          <w:rFonts w:ascii="仿宋_GB2312" w:eastAsia="仿宋_GB2312" w:hint="eastAsia"/>
          <w:kern w:val="2"/>
          <w:sz w:val="32"/>
          <w:szCs w:val="32"/>
        </w:rPr>
        <w:t>%，变动原因：</w:t>
      </w:r>
      <w:r w:rsidR="00CA6045">
        <w:rPr>
          <w:rFonts w:ascii="仿宋_GB2312" w:eastAsia="仿宋_GB2312" w:hint="eastAsia"/>
          <w:kern w:val="2"/>
          <w:sz w:val="32"/>
          <w:szCs w:val="32"/>
        </w:rPr>
        <w:t>人员工资变动</w:t>
      </w:r>
      <w:r>
        <w:rPr>
          <w:rFonts w:ascii="仿宋_GB2312" w:eastAsia="仿宋_GB2312" w:hint="eastAsia"/>
          <w:kern w:val="2"/>
          <w:sz w:val="32"/>
          <w:szCs w:val="32"/>
        </w:rPr>
        <w:t>；与上年决算相比，收、支总计各增加</w:t>
      </w:r>
      <w:r w:rsidR="00CA6045" w:rsidRPr="00CA6045">
        <w:rPr>
          <w:rFonts w:ascii="Times New Roman" w:hAnsi="Times New Roman" w:cs="Times New Roman"/>
          <w:kern w:val="2"/>
          <w:sz w:val="32"/>
          <w:szCs w:val="32"/>
        </w:rPr>
        <w:t>16.44</w:t>
      </w:r>
      <w:r>
        <w:rPr>
          <w:rFonts w:ascii="仿宋_GB2312" w:eastAsia="仿宋_GB2312" w:hint="eastAsia"/>
          <w:kern w:val="2"/>
          <w:sz w:val="32"/>
          <w:szCs w:val="32"/>
        </w:rPr>
        <w:t>万元，增长</w:t>
      </w:r>
      <w:r w:rsidR="00CA6045">
        <w:rPr>
          <w:sz w:val="27"/>
          <w:szCs w:val="27"/>
        </w:rPr>
        <w:t>32.66</w:t>
      </w:r>
      <w:r>
        <w:rPr>
          <w:rFonts w:ascii="仿宋_GB2312" w:eastAsia="仿宋_GB2312" w:hint="eastAsia"/>
          <w:kern w:val="2"/>
          <w:sz w:val="32"/>
          <w:szCs w:val="32"/>
        </w:rPr>
        <w:t>%，变动原因：</w:t>
      </w:r>
      <w:r w:rsidR="00CA6045">
        <w:rPr>
          <w:rFonts w:ascii="仿宋_GB2312" w:eastAsia="仿宋_GB2312" w:hint="eastAsia"/>
          <w:kern w:val="2"/>
          <w:sz w:val="32"/>
          <w:szCs w:val="32"/>
        </w:rPr>
        <w:t>新增军转人员1人与人员工资变动</w:t>
      </w:r>
      <w:r>
        <w:rPr>
          <w:rFonts w:ascii="仿宋_GB2312" w:eastAsia="仿宋_GB2312" w:hint="eastAsia"/>
          <w:kern w:val="2"/>
          <w:sz w:val="32"/>
          <w:szCs w:val="32"/>
        </w:rPr>
        <w:t>。</w:t>
      </w:r>
    </w:p>
    <w:p w:rsidR="00283D0C" w:rsidRPr="003F2CE9" w:rsidRDefault="004F0576" w:rsidP="003F2CE9">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五、一般公共预算支出决算情况说明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lastRenderedPageBreak/>
        <w:t>呼和浩特乌兰夫研究中心单位2022年度一般公共预算财政拨款支出决算</w:t>
      </w:r>
      <w:r w:rsidRPr="00CA6045">
        <w:rPr>
          <w:rFonts w:ascii="Times New Roman" w:hAnsi="Times New Roman" w:cs="Times New Roman"/>
          <w:kern w:val="2"/>
          <w:sz w:val="32"/>
          <w:szCs w:val="32"/>
        </w:rPr>
        <w:t>66.77</w:t>
      </w:r>
      <w:r>
        <w:rPr>
          <w:rFonts w:ascii="仿宋_GB2312" w:eastAsia="仿宋_GB2312" w:hint="eastAsia"/>
          <w:kern w:val="2"/>
          <w:sz w:val="32"/>
          <w:szCs w:val="32"/>
        </w:rPr>
        <w:t>万元。与年初预算</w:t>
      </w:r>
      <w:r w:rsidRPr="00CA6045">
        <w:rPr>
          <w:rFonts w:ascii="Times New Roman" w:hAnsi="Times New Roman" w:cs="Times New Roman"/>
          <w:kern w:val="2"/>
          <w:sz w:val="32"/>
          <w:szCs w:val="32"/>
        </w:rPr>
        <w:t>56.71</w:t>
      </w:r>
      <w:r>
        <w:rPr>
          <w:rFonts w:ascii="仿宋_GB2312" w:eastAsia="仿宋_GB2312" w:hint="eastAsia"/>
          <w:kern w:val="2"/>
          <w:sz w:val="32"/>
          <w:szCs w:val="32"/>
        </w:rPr>
        <w:t>万元相比，完成年初预算的</w:t>
      </w:r>
      <w:r w:rsidRPr="00CA6045">
        <w:rPr>
          <w:rFonts w:ascii="Times New Roman" w:hAnsi="Times New Roman" w:cs="Times New Roman"/>
          <w:kern w:val="2"/>
          <w:sz w:val="32"/>
          <w:szCs w:val="32"/>
        </w:rPr>
        <w:t>117.74</w:t>
      </w:r>
      <w:r>
        <w:rPr>
          <w:rFonts w:ascii="仿宋_GB2312" w:eastAsia="仿宋_GB2312" w:hint="eastAsia"/>
          <w:kern w:val="2"/>
          <w:sz w:val="32"/>
          <w:szCs w:val="32"/>
        </w:rPr>
        <w:t>%。其中：</w:t>
      </w:r>
    </w:p>
    <w:p w:rsidR="00283D0C" w:rsidRDefault="004F0576">
      <w:pPr>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（一）</w:t>
      </w:r>
      <w:r w:rsidR="00CA6045">
        <w:rPr>
          <w:rFonts w:ascii="楷体" w:eastAsia="楷体" w:hAnsi="楷体" w:hint="eastAsia"/>
          <w:b/>
          <w:kern w:val="2"/>
          <w:sz w:val="32"/>
          <w:szCs w:val="32"/>
        </w:rPr>
        <w:t>文化旅游体育与传媒</w:t>
      </w:r>
      <w:r w:rsidR="004D1DA5">
        <w:rPr>
          <w:rFonts w:ascii="楷体" w:eastAsia="楷体" w:hAnsi="楷体" w:hint="eastAsia"/>
          <w:b/>
          <w:kern w:val="2"/>
          <w:sz w:val="32"/>
          <w:szCs w:val="32"/>
        </w:rPr>
        <w:t>支出</w:t>
      </w:r>
      <w:r>
        <w:rPr>
          <w:rFonts w:ascii="楷体" w:eastAsia="楷体" w:hAnsi="楷体" w:hint="eastAsia"/>
          <w:b/>
          <w:kern w:val="2"/>
          <w:sz w:val="32"/>
          <w:szCs w:val="32"/>
        </w:rPr>
        <w:t>（类）</w:t>
      </w:r>
    </w:p>
    <w:p w:rsidR="00283D0C" w:rsidRDefault="00CA6045">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文化旅游体育与传媒</w:t>
      </w:r>
      <w:r w:rsidR="004D1DA5">
        <w:rPr>
          <w:rFonts w:ascii="仿宋_GB2312" w:eastAsia="仿宋_GB2312" w:hint="eastAsia"/>
          <w:kern w:val="2"/>
          <w:sz w:val="32"/>
          <w:szCs w:val="32"/>
        </w:rPr>
        <w:t>支出</w:t>
      </w:r>
      <w:r w:rsidR="004F0576">
        <w:rPr>
          <w:rFonts w:ascii="仿宋_GB2312" w:eastAsia="仿宋_GB2312" w:hint="eastAsia"/>
          <w:kern w:val="2"/>
          <w:sz w:val="32"/>
          <w:szCs w:val="32"/>
        </w:rPr>
        <w:t>类决算数为</w:t>
      </w:r>
      <w:r>
        <w:rPr>
          <w:sz w:val="27"/>
          <w:szCs w:val="27"/>
        </w:rPr>
        <w:t>53.71</w:t>
      </w:r>
      <w:r w:rsidR="004F0576">
        <w:rPr>
          <w:rFonts w:ascii="仿宋_GB2312" w:eastAsia="仿宋_GB2312" w:hint="eastAsia"/>
          <w:kern w:val="2"/>
          <w:sz w:val="32"/>
          <w:szCs w:val="32"/>
        </w:rPr>
        <w:t>万元，与年初预算相比增加</w:t>
      </w:r>
      <w:r w:rsidR="004D1DA5">
        <w:rPr>
          <w:rFonts w:ascii="仿宋_GB2312" w:eastAsia="仿宋_GB2312" w:hint="eastAsia"/>
          <w:kern w:val="2"/>
          <w:sz w:val="32"/>
          <w:szCs w:val="32"/>
        </w:rPr>
        <w:t>9</w:t>
      </w:r>
      <w:r w:rsidR="004D1DA5">
        <w:rPr>
          <w:rFonts w:ascii="仿宋_GB2312" w:eastAsia="仿宋_GB2312"/>
          <w:kern w:val="2"/>
          <w:sz w:val="32"/>
          <w:szCs w:val="32"/>
        </w:rPr>
        <w:t>.58</w:t>
      </w:r>
      <w:r w:rsidR="004F0576">
        <w:rPr>
          <w:rFonts w:ascii="仿宋_GB2312" w:eastAsia="仿宋_GB2312" w:hint="eastAsia"/>
          <w:kern w:val="2"/>
          <w:sz w:val="32"/>
          <w:szCs w:val="32"/>
        </w:rPr>
        <w:t>万元。其中：</w:t>
      </w:r>
    </w:p>
    <w:p w:rsidR="00283D0C" w:rsidRDefault="004F0576" w:rsidP="004D1DA5">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1</w:t>
      </w:r>
      <w:r w:rsidR="004D1DA5">
        <w:rPr>
          <w:rFonts w:ascii="仿宋_GB2312" w:eastAsia="仿宋_GB2312" w:hint="eastAsia"/>
          <w:kern w:val="2"/>
          <w:sz w:val="32"/>
          <w:szCs w:val="32"/>
        </w:rPr>
        <w:t>．文化和旅游</w:t>
      </w:r>
      <w:r>
        <w:rPr>
          <w:rFonts w:ascii="仿宋_GB2312" w:eastAsia="仿宋_GB2312" w:hint="eastAsia"/>
          <w:kern w:val="2"/>
          <w:sz w:val="32"/>
          <w:szCs w:val="32"/>
        </w:rPr>
        <w:t>（款）</w:t>
      </w:r>
      <w:r w:rsidR="004D1DA5">
        <w:rPr>
          <w:rFonts w:ascii="仿宋_GB2312" w:eastAsia="仿宋_GB2312" w:hint="eastAsia"/>
          <w:kern w:val="2"/>
          <w:sz w:val="32"/>
          <w:szCs w:val="32"/>
        </w:rPr>
        <w:t>文化展示及纪念展示</w:t>
      </w:r>
      <w:r>
        <w:rPr>
          <w:rFonts w:ascii="仿宋_GB2312" w:eastAsia="仿宋_GB2312" w:hint="eastAsia"/>
          <w:kern w:val="2"/>
          <w:sz w:val="32"/>
          <w:szCs w:val="32"/>
        </w:rPr>
        <w:t>（项）。年初预算</w:t>
      </w:r>
      <w:r w:rsidR="004D1DA5" w:rsidRPr="003F2CE9">
        <w:rPr>
          <w:rFonts w:ascii="Times New Roman" w:hAnsi="Times New Roman" w:cs="Times New Roman"/>
          <w:kern w:val="2"/>
          <w:sz w:val="32"/>
          <w:szCs w:val="32"/>
        </w:rPr>
        <w:t>44.13</w:t>
      </w:r>
      <w:r>
        <w:rPr>
          <w:rFonts w:ascii="仿宋_GB2312" w:eastAsia="仿宋_GB2312" w:hint="eastAsia"/>
          <w:kern w:val="2"/>
          <w:sz w:val="32"/>
          <w:szCs w:val="32"/>
        </w:rPr>
        <w:t>万元，支出决算</w:t>
      </w:r>
      <w:r w:rsidR="004D1DA5" w:rsidRPr="003F2CE9">
        <w:rPr>
          <w:rFonts w:ascii="Times New Roman" w:hAnsi="Times New Roman" w:cs="Times New Roman"/>
          <w:kern w:val="2"/>
          <w:sz w:val="32"/>
          <w:szCs w:val="32"/>
        </w:rPr>
        <w:t>53.71</w:t>
      </w:r>
      <w:r>
        <w:rPr>
          <w:rFonts w:ascii="仿宋_GB2312" w:eastAsia="仿宋_GB2312" w:hint="eastAsia"/>
          <w:kern w:val="2"/>
          <w:sz w:val="32"/>
          <w:szCs w:val="32"/>
        </w:rPr>
        <w:t>万元，完成年初预算的</w:t>
      </w:r>
      <w:r w:rsidR="004D1DA5" w:rsidRPr="003F2CE9">
        <w:rPr>
          <w:rFonts w:ascii="Times New Roman" w:hAnsi="Times New Roman" w:cs="Times New Roman"/>
          <w:kern w:val="2"/>
          <w:sz w:val="32"/>
          <w:szCs w:val="32"/>
        </w:rPr>
        <w:t>121.71</w:t>
      </w:r>
      <w:r>
        <w:rPr>
          <w:rFonts w:ascii="仿宋_GB2312" w:eastAsia="仿宋_GB2312" w:hint="eastAsia"/>
          <w:kern w:val="2"/>
          <w:sz w:val="32"/>
          <w:szCs w:val="32"/>
        </w:rPr>
        <w:t>%。决算数与年初预算数的差异原因：</w:t>
      </w:r>
      <w:r w:rsidR="0010232D">
        <w:rPr>
          <w:rFonts w:ascii="仿宋_GB2312" w:eastAsia="仿宋_GB2312" w:hint="eastAsia"/>
          <w:kern w:val="2"/>
          <w:sz w:val="32"/>
          <w:szCs w:val="32"/>
        </w:rPr>
        <w:t>人员工资变动</w:t>
      </w:r>
      <w:r>
        <w:rPr>
          <w:rFonts w:ascii="仿宋_GB2312" w:eastAsia="仿宋_GB2312" w:hint="eastAsia"/>
          <w:kern w:val="2"/>
          <w:sz w:val="32"/>
          <w:szCs w:val="32"/>
        </w:rPr>
        <w:t>。</w:t>
      </w:r>
    </w:p>
    <w:p w:rsidR="00283D0C" w:rsidRDefault="004F0576">
      <w:pPr>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（二）</w:t>
      </w:r>
      <w:r w:rsidR="004D1DA5">
        <w:rPr>
          <w:rFonts w:ascii="楷体" w:eastAsia="楷体" w:hAnsi="楷体" w:hint="eastAsia"/>
          <w:b/>
          <w:kern w:val="2"/>
          <w:sz w:val="32"/>
          <w:szCs w:val="32"/>
        </w:rPr>
        <w:t>社会保障和就业支出</w:t>
      </w:r>
      <w:r>
        <w:rPr>
          <w:rFonts w:ascii="楷体" w:eastAsia="楷体" w:hAnsi="楷体" w:hint="eastAsia"/>
          <w:b/>
          <w:kern w:val="2"/>
          <w:sz w:val="32"/>
          <w:szCs w:val="32"/>
        </w:rPr>
        <w:t>（类）</w:t>
      </w:r>
    </w:p>
    <w:p w:rsidR="00283D0C" w:rsidRDefault="004D1DA5">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社会保障和就业支出类</w:t>
      </w:r>
      <w:r w:rsidR="004F0576">
        <w:rPr>
          <w:rFonts w:ascii="仿宋_GB2312" w:eastAsia="仿宋_GB2312" w:hint="eastAsia"/>
          <w:kern w:val="2"/>
          <w:sz w:val="32"/>
          <w:szCs w:val="32"/>
        </w:rPr>
        <w:t>决算数为</w:t>
      </w:r>
      <w:r w:rsidRPr="003F2CE9">
        <w:rPr>
          <w:rFonts w:ascii="Times New Roman" w:hAnsi="Times New Roman" w:cs="Times New Roman"/>
          <w:kern w:val="2"/>
          <w:sz w:val="32"/>
          <w:szCs w:val="32"/>
        </w:rPr>
        <w:t>7.54</w:t>
      </w:r>
      <w:r w:rsidR="004F0576">
        <w:rPr>
          <w:rFonts w:ascii="仿宋_GB2312" w:eastAsia="仿宋_GB2312" w:hint="eastAsia"/>
          <w:kern w:val="2"/>
          <w:sz w:val="32"/>
          <w:szCs w:val="32"/>
        </w:rPr>
        <w:t>万元，与年初预算相比增加</w:t>
      </w:r>
      <w:r>
        <w:rPr>
          <w:rFonts w:ascii="仿宋_GB2312" w:eastAsia="仿宋_GB2312" w:hint="eastAsia"/>
          <w:kern w:val="2"/>
          <w:sz w:val="32"/>
          <w:szCs w:val="32"/>
        </w:rPr>
        <w:t>0</w:t>
      </w:r>
      <w:r>
        <w:rPr>
          <w:rFonts w:ascii="仿宋_GB2312" w:eastAsia="仿宋_GB2312"/>
          <w:kern w:val="2"/>
          <w:sz w:val="32"/>
          <w:szCs w:val="32"/>
        </w:rPr>
        <w:t>.48</w:t>
      </w:r>
      <w:r w:rsidR="004F0576">
        <w:rPr>
          <w:rFonts w:ascii="仿宋_GB2312" w:eastAsia="仿宋_GB2312" w:hint="eastAsia"/>
          <w:kern w:val="2"/>
          <w:sz w:val="32"/>
          <w:szCs w:val="32"/>
        </w:rPr>
        <w:t>万元。其中：</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1</w:t>
      </w:r>
      <w:r w:rsidR="004D1DA5">
        <w:rPr>
          <w:rFonts w:ascii="仿宋_GB2312" w:eastAsia="仿宋_GB2312" w:hint="eastAsia"/>
          <w:kern w:val="2"/>
          <w:sz w:val="32"/>
          <w:szCs w:val="32"/>
        </w:rPr>
        <w:t>．行政事业单位养老支出</w:t>
      </w:r>
      <w:r>
        <w:rPr>
          <w:rFonts w:ascii="仿宋_GB2312" w:eastAsia="仿宋_GB2312" w:hint="eastAsia"/>
          <w:kern w:val="2"/>
          <w:sz w:val="32"/>
          <w:szCs w:val="32"/>
        </w:rPr>
        <w:t>（款）</w:t>
      </w:r>
      <w:r w:rsidR="004D1DA5">
        <w:rPr>
          <w:rFonts w:ascii="仿宋_GB2312" w:eastAsia="仿宋_GB2312" w:hint="eastAsia"/>
          <w:kern w:val="2"/>
          <w:sz w:val="32"/>
          <w:szCs w:val="32"/>
        </w:rPr>
        <w:t>事业单位离退休</w:t>
      </w:r>
      <w:r>
        <w:rPr>
          <w:rFonts w:ascii="仿宋_GB2312" w:eastAsia="仿宋_GB2312" w:hint="eastAsia"/>
          <w:kern w:val="2"/>
          <w:sz w:val="32"/>
          <w:szCs w:val="32"/>
        </w:rPr>
        <w:t>（项）。年初预算</w:t>
      </w:r>
      <w:r w:rsidR="0010232D">
        <w:rPr>
          <w:rFonts w:ascii="Times New Roman" w:hAnsi="Times New Roman" w:cs="Times New Roman"/>
          <w:kern w:val="2"/>
          <w:sz w:val="32"/>
          <w:szCs w:val="32"/>
        </w:rPr>
        <w:t>0.00</w:t>
      </w:r>
      <w:r>
        <w:rPr>
          <w:rFonts w:ascii="仿宋_GB2312" w:eastAsia="仿宋_GB2312" w:hint="eastAsia"/>
          <w:kern w:val="2"/>
          <w:sz w:val="32"/>
          <w:szCs w:val="32"/>
        </w:rPr>
        <w:t>万元，支出决算</w:t>
      </w:r>
      <w:r w:rsidR="0010232D" w:rsidRPr="0010232D">
        <w:rPr>
          <w:rFonts w:ascii="Times New Roman" w:hAnsi="Times New Roman" w:cs="Times New Roman"/>
          <w:kern w:val="2"/>
          <w:sz w:val="32"/>
          <w:szCs w:val="32"/>
        </w:rPr>
        <w:t>0.49</w:t>
      </w:r>
      <w:r>
        <w:rPr>
          <w:rFonts w:ascii="仿宋_GB2312" w:eastAsia="仿宋_GB2312" w:hint="eastAsia"/>
          <w:kern w:val="2"/>
          <w:sz w:val="32"/>
          <w:szCs w:val="32"/>
        </w:rPr>
        <w:t>万元，完成年初预算的</w:t>
      </w:r>
      <w:r w:rsidR="0010232D" w:rsidRPr="0010232D">
        <w:rPr>
          <w:rFonts w:ascii="Times New Roman" w:hAnsi="Times New Roman" w:cs="Times New Roman"/>
          <w:kern w:val="2"/>
          <w:sz w:val="32"/>
          <w:szCs w:val="32"/>
        </w:rPr>
        <w:t>0.00</w:t>
      </w:r>
      <w:r>
        <w:rPr>
          <w:rFonts w:ascii="仿宋_GB2312" w:eastAsia="仿宋_GB2312" w:hint="eastAsia"/>
          <w:kern w:val="2"/>
          <w:sz w:val="32"/>
          <w:szCs w:val="32"/>
        </w:rPr>
        <w:t>%。决算数与年初预算数的差异原因：</w:t>
      </w:r>
      <w:r w:rsidR="0010232D">
        <w:rPr>
          <w:rFonts w:ascii="仿宋_GB2312" w:eastAsia="仿宋_GB2312" w:hint="eastAsia"/>
          <w:kern w:val="2"/>
          <w:sz w:val="32"/>
          <w:szCs w:val="32"/>
        </w:rPr>
        <w:t>新增退休人员1人</w:t>
      </w:r>
      <w:r>
        <w:rPr>
          <w:rFonts w:ascii="仿宋_GB2312" w:eastAsia="仿宋_GB2312" w:hint="eastAsia"/>
          <w:kern w:val="2"/>
          <w:sz w:val="32"/>
          <w:szCs w:val="32"/>
        </w:rPr>
        <w:t>。</w:t>
      </w:r>
    </w:p>
    <w:p w:rsidR="0010232D" w:rsidRDefault="0010232D">
      <w:pPr>
        <w:spacing w:line="560" w:lineRule="exact"/>
        <w:ind w:firstLine="640"/>
        <w:jc w:val="both"/>
        <w:divId w:val="793792370"/>
        <w:rPr>
          <w:rFonts w:ascii="仿宋_GB2312" w:eastAsia="仿宋_GB2312"/>
          <w:kern w:val="2"/>
          <w:sz w:val="32"/>
          <w:szCs w:val="32"/>
        </w:rPr>
      </w:pPr>
      <w:r>
        <w:rPr>
          <w:rFonts w:ascii="仿宋_GB2312" w:eastAsia="仿宋_GB2312"/>
          <w:kern w:val="2"/>
          <w:sz w:val="32"/>
          <w:szCs w:val="32"/>
        </w:rPr>
        <w:t>2.</w:t>
      </w:r>
      <w:r>
        <w:rPr>
          <w:rFonts w:ascii="仿宋_GB2312" w:eastAsia="仿宋_GB2312" w:hint="eastAsia"/>
          <w:kern w:val="2"/>
          <w:sz w:val="32"/>
          <w:szCs w:val="32"/>
        </w:rPr>
        <w:t>行政事业单位养老支出（款）机关事业单位基本养老保险缴费支出（项）。年初预算</w:t>
      </w:r>
      <w:r>
        <w:rPr>
          <w:rFonts w:ascii="Times New Roman" w:hAnsi="Times New Roman" w:cs="Times New Roman"/>
          <w:kern w:val="2"/>
          <w:sz w:val="32"/>
          <w:szCs w:val="32"/>
        </w:rPr>
        <w:t>4.7</w:t>
      </w:r>
      <w:r>
        <w:rPr>
          <w:rFonts w:ascii="仿宋_GB2312" w:eastAsia="仿宋_GB2312" w:hint="eastAsia"/>
          <w:kern w:val="2"/>
          <w:sz w:val="32"/>
          <w:szCs w:val="32"/>
        </w:rPr>
        <w:t>万元，支出决算</w:t>
      </w:r>
      <w:r>
        <w:rPr>
          <w:rFonts w:ascii="Times New Roman" w:hAnsi="Times New Roman" w:cs="Times New Roman"/>
          <w:kern w:val="2"/>
          <w:sz w:val="32"/>
          <w:szCs w:val="32"/>
        </w:rPr>
        <w:t>4.7</w:t>
      </w:r>
      <w:r>
        <w:rPr>
          <w:rFonts w:ascii="仿宋_GB2312" w:eastAsia="仿宋_GB2312" w:hint="eastAsia"/>
          <w:kern w:val="2"/>
          <w:sz w:val="32"/>
          <w:szCs w:val="32"/>
        </w:rPr>
        <w:t>万元，完成年初预算的</w:t>
      </w:r>
      <w:r>
        <w:rPr>
          <w:rFonts w:ascii="Times New Roman" w:hAnsi="Times New Roman" w:cs="Times New Roman"/>
          <w:kern w:val="2"/>
          <w:sz w:val="32"/>
          <w:szCs w:val="32"/>
        </w:rPr>
        <w:t>100</w:t>
      </w:r>
      <w:r>
        <w:rPr>
          <w:rFonts w:ascii="仿宋_GB2312" w:eastAsia="仿宋_GB2312" w:hint="eastAsia"/>
          <w:kern w:val="2"/>
          <w:sz w:val="32"/>
          <w:szCs w:val="32"/>
        </w:rPr>
        <w:t>%。决算数与年初预算数的差异原因：决算数与年初</w:t>
      </w:r>
      <w:proofErr w:type="gramStart"/>
      <w:r>
        <w:rPr>
          <w:rFonts w:ascii="仿宋_GB2312" w:eastAsia="仿宋_GB2312" w:hint="eastAsia"/>
          <w:kern w:val="2"/>
          <w:sz w:val="32"/>
          <w:szCs w:val="32"/>
        </w:rPr>
        <w:t>预算数无差异</w:t>
      </w:r>
      <w:proofErr w:type="gramEnd"/>
      <w:r>
        <w:rPr>
          <w:rFonts w:ascii="仿宋_GB2312" w:eastAsia="仿宋_GB2312" w:hint="eastAsia"/>
          <w:kern w:val="2"/>
          <w:sz w:val="32"/>
          <w:szCs w:val="32"/>
        </w:rPr>
        <w:t>。</w:t>
      </w:r>
    </w:p>
    <w:p w:rsidR="00283D0C" w:rsidRDefault="0010232D">
      <w:pPr>
        <w:spacing w:line="560" w:lineRule="exact"/>
        <w:ind w:firstLine="640"/>
        <w:jc w:val="both"/>
        <w:divId w:val="793792370"/>
        <w:rPr>
          <w:rFonts w:ascii="仿宋_GB2312" w:eastAsia="仿宋_GB2312"/>
          <w:kern w:val="2"/>
          <w:sz w:val="32"/>
          <w:szCs w:val="32"/>
        </w:rPr>
      </w:pPr>
      <w:r>
        <w:rPr>
          <w:rFonts w:ascii="仿宋_GB2312" w:eastAsia="仿宋_GB2312" w:hint="eastAsia"/>
          <w:kern w:val="2"/>
          <w:sz w:val="32"/>
          <w:szCs w:val="32"/>
        </w:rPr>
        <w:t>3</w:t>
      </w:r>
      <w:r>
        <w:rPr>
          <w:rFonts w:ascii="仿宋_GB2312" w:eastAsia="仿宋_GB2312"/>
          <w:kern w:val="2"/>
          <w:sz w:val="32"/>
          <w:szCs w:val="32"/>
        </w:rPr>
        <w:t>.</w:t>
      </w:r>
      <w:r w:rsidRPr="0010232D">
        <w:rPr>
          <w:rFonts w:ascii="仿宋_GB2312" w:eastAsia="仿宋_GB2312" w:hint="eastAsia"/>
          <w:kern w:val="2"/>
          <w:sz w:val="32"/>
          <w:szCs w:val="32"/>
        </w:rPr>
        <w:t xml:space="preserve"> </w:t>
      </w:r>
      <w:r>
        <w:rPr>
          <w:rFonts w:ascii="仿宋_GB2312" w:eastAsia="仿宋_GB2312" w:hint="eastAsia"/>
          <w:kern w:val="2"/>
          <w:sz w:val="32"/>
          <w:szCs w:val="32"/>
        </w:rPr>
        <w:t>行政事业单位养老支出（款）机关事业单位职业年金缴费支出（项）。年初预算</w:t>
      </w:r>
      <w:r>
        <w:rPr>
          <w:rFonts w:ascii="Times New Roman" w:hAnsi="Times New Roman" w:cs="Times New Roman"/>
          <w:kern w:val="2"/>
          <w:sz w:val="32"/>
          <w:szCs w:val="32"/>
        </w:rPr>
        <w:t>2.35</w:t>
      </w:r>
      <w:r>
        <w:rPr>
          <w:rFonts w:ascii="仿宋_GB2312" w:eastAsia="仿宋_GB2312" w:hint="eastAsia"/>
          <w:kern w:val="2"/>
          <w:sz w:val="32"/>
          <w:szCs w:val="32"/>
        </w:rPr>
        <w:t>万元，支出决算</w:t>
      </w:r>
      <w:r>
        <w:rPr>
          <w:rFonts w:ascii="Times New Roman" w:hAnsi="Times New Roman" w:cs="Times New Roman"/>
          <w:kern w:val="2"/>
          <w:sz w:val="32"/>
          <w:szCs w:val="32"/>
        </w:rPr>
        <w:t>2.35</w:t>
      </w:r>
      <w:r>
        <w:rPr>
          <w:rFonts w:ascii="仿宋_GB2312" w:eastAsia="仿宋_GB2312" w:hint="eastAsia"/>
          <w:kern w:val="2"/>
          <w:sz w:val="32"/>
          <w:szCs w:val="32"/>
        </w:rPr>
        <w:t>万元，完成年初预算的</w:t>
      </w:r>
      <w:r>
        <w:rPr>
          <w:rFonts w:ascii="Times New Roman" w:hAnsi="Times New Roman" w:cs="Times New Roman"/>
          <w:kern w:val="2"/>
          <w:sz w:val="32"/>
          <w:szCs w:val="32"/>
        </w:rPr>
        <w:t>100</w:t>
      </w:r>
      <w:r>
        <w:rPr>
          <w:rFonts w:ascii="仿宋_GB2312" w:eastAsia="仿宋_GB2312" w:hint="eastAsia"/>
          <w:kern w:val="2"/>
          <w:sz w:val="32"/>
          <w:szCs w:val="32"/>
        </w:rPr>
        <w:t>%。决算数与年初预算数的差异原因：决算数与年初</w:t>
      </w:r>
      <w:proofErr w:type="gramStart"/>
      <w:r>
        <w:rPr>
          <w:rFonts w:ascii="仿宋_GB2312" w:eastAsia="仿宋_GB2312" w:hint="eastAsia"/>
          <w:kern w:val="2"/>
          <w:sz w:val="32"/>
          <w:szCs w:val="32"/>
        </w:rPr>
        <w:t>预算数无差异</w:t>
      </w:r>
      <w:proofErr w:type="gramEnd"/>
      <w:r>
        <w:rPr>
          <w:rFonts w:ascii="仿宋_GB2312" w:eastAsia="仿宋_GB2312" w:hint="eastAsia"/>
          <w:kern w:val="2"/>
          <w:sz w:val="32"/>
          <w:szCs w:val="32"/>
        </w:rPr>
        <w:t>。</w:t>
      </w:r>
      <w:r>
        <w:rPr>
          <w:rFonts w:ascii="仿宋_GB2312" w:eastAsia="仿宋_GB2312"/>
          <w:kern w:val="2"/>
          <w:sz w:val="32"/>
          <w:szCs w:val="32"/>
        </w:rPr>
        <w:t xml:space="preserve"> </w:t>
      </w:r>
    </w:p>
    <w:p w:rsidR="00283D0C" w:rsidRDefault="0010232D">
      <w:pPr>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lastRenderedPageBreak/>
        <w:t>（三</w:t>
      </w:r>
      <w:r w:rsidR="004F0576">
        <w:rPr>
          <w:rFonts w:ascii="楷体" w:eastAsia="楷体" w:hAnsi="楷体" w:hint="eastAsia"/>
          <w:b/>
          <w:kern w:val="2"/>
          <w:sz w:val="32"/>
          <w:szCs w:val="32"/>
        </w:rPr>
        <w:t>）卫生健康支出（类）</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卫生健康支出类决算数为</w:t>
      </w:r>
      <w:r w:rsidRPr="0010232D">
        <w:rPr>
          <w:rFonts w:ascii="Times New Roman" w:hAnsi="Times New Roman" w:cs="Times New Roman"/>
          <w:kern w:val="2"/>
          <w:sz w:val="32"/>
          <w:szCs w:val="32"/>
        </w:rPr>
        <w:t>1.99</w:t>
      </w:r>
      <w:r>
        <w:rPr>
          <w:rFonts w:ascii="仿宋_GB2312" w:eastAsia="仿宋_GB2312" w:hint="eastAsia"/>
          <w:kern w:val="2"/>
          <w:sz w:val="32"/>
          <w:szCs w:val="32"/>
        </w:rPr>
        <w:t>万元，与年初预算相比增加</w:t>
      </w:r>
      <w:r w:rsidRPr="0010232D">
        <w:rPr>
          <w:rFonts w:ascii="Times New Roman" w:hAnsi="Times New Roman" w:cs="Times New Roman"/>
          <w:kern w:val="2"/>
          <w:sz w:val="32"/>
          <w:szCs w:val="32"/>
        </w:rPr>
        <w:t>0.00</w:t>
      </w:r>
      <w:r>
        <w:rPr>
          <w:rFonts w:ascii="仿宋_GB2312" w:eastAsia="仿宋_GB2312" w:hint="eastAsia"/>
          <w:kern w:val="2"/>
          <w:sz w:val="32"/>
          <w:szCs w:val="32"/>
        </w:rPr>
        <w:t>万元。其中：</w:t>
      </w:r>
    </w:p>
    <w:p w:rsidR="00283D0C" w:rsidRDefault="0010232D">
      <w:pPr>
        <w:spacing w:line="560" w:lineRule="exact"/>
        <w:ind w:firstLine="640"/>
        <w:jc w:val="both"/>
        <w:divId w:val="793792370"/>
        <w:rPr>
          <w:rFonts w:ascii="仿宋_GB2312" w:eastAsia="仿宋_GB2312"/>
          <w:kern w:val="2"/>
          <w:sz w:val="32"/>
          <w:szCs w:val="32"/>
        </w:rPr>
      </w:pPr>
      <w:r>
        <w:rPr>
          <w:rFonts w:ascii="Times New Roman" w:hAnsi="Times New Roman" w:cs="Times New Roman"/>
          <w:kern w:val="2"/>
          <w:sz w:val="32"/>
          <w:szCs w:val="32"/>
        </w:rPr>
        <w:t>1</w:t>
      </w:r>
      <w:r w:rsidR="004F0576">
        <w:rPr>
          <w:rFonts w:ascii="仿宋_GB2312" w:eastAsia="仿宋_GB2312" w:hint="eastAsia"/>
          <w:kern w:val="2"/>
          <w:sz w:val="32"/>
          <w:szCs w:val="32"/>
        </w:rPr>
        <w:t>．行政事业单位医疗（款）事业单位医疗（项）。年初预算</w:t>
      </w:r>
      <w:r w:rsidRPr="0010232D">
        <w:rPr>
          <w:rFonts w:ascii="Times New Roman" w:hAnsi="Times New Roman" w:cs="Times New Roman"/>
          <w:kern w:val="2"/>
          <w:sz w:val="32"/>
          <w:szCs w:val="32"/>
        </w:rPr>
        <w:t>1.99</w:t>
      </w:r>
      <w:r w:rsidR="004F0576">
        <w:rPr>
          <w:rFonts w:ascii="仿宋_GB2312" w:eastAsia="仿宋_GB2312" w:hint="eastAsia"/>
          <w:sz w:val="32"/>
          <w:szCs w:val="32"/>
        </w:rPr>
        <w:t>万元，支出决算</w:t>
      </w:r>
      <w:r w:rsidR="004F0576" w:rsidRPr="0010232D">
        <w:rPr>
          <w:rFonts w:ascii="Times New Roman" w:hAnsi="Times New Roman" w:cs="Times New Roman"/>
          <w:sz w:val="32"/>
          <w:szCs w:val="32"/>
        </w:rPr>
        <w:t>1.99</w:t>
      </w:r>
      <w:r w:rsidR="004F0576">
        <w:rPr>
          <w:rFonts w:ascii="仿宋_GB2312" w:eastAsia="仿宋_GB2312" w:hint="eastAsia"/>
          <w:kern w:val="2"/>
          <w:sz w:val="32"/>
          <w:szCs w:val="32"/>
        </w:rPr>
        <w:t>万元，完成年初预算的</w:t>
      </w:r>
      <w:r w:rsidRPr="0010232D">
        <w:rPr>
          <w:rFonts w:ascii="Times New Roman" w:hAnsi="Times New Roman" w:cs="Times New Roman"/>
          <w:kern w:val="2"/>
          <w:sz w:val="32"/>
          <w:szCs w:val="32"/>
        </w:rPr>
        <w:t>100</w:t>
      </w:r>
      <w:r w:rsidR="004F0576" w:rsidRPr="0010232D">
        <w:rPr>
          <w:rFonts w:ascii="Times New Roman" w:hAnsi="Times New Roman" w:cs="Times New Roman"/>
          <w:kern w:val="2"/>
          <w:sz w:val="32"/>
          <w:szCs w:val="32"/>
        </w:rPr>
        <w:t xml:space="preserve"> </w:t>
      </w:r>
      <w:r w:rsidR="004F0576" w:rsidRPr="0010232D">
        <w:rPr>
          <w:rFonts w:ascii="仿宋_GB2312" w:eastAsia="仿宋_GB2312" w:hint="eastAsia"/>
          <w:kern w:val="2"/>
          <w:sz w:val="32"/>
          <w:szCs w:val="32"/>
        </w:rPr>
        <w:t>%</w:t>
      </w:r>
      <w:r w:rsidR="004F0576">
        <w:rPr>
          <w:rFonts w:ascii="仿宋_GB2312" w:eastAsia="仿宋_GB2312" w:hint="eastAsia"/>
          <w:kern w:val="2"/>
          <w:sz w:val="32"/>
          <w:szCs w:val="32"/>
        </w:rPr>
        <w:t>。决算数与年初预算数的差异原因：</w:t>
      </w:r>
      <w:r>
        <w:rPr>
          <w:rFonts w:ascii="仿宋_GB2312" w:eastAsia="仿宋_GB2312" w:hint="eastAsia"/>
          <w:kern w:val="2"/>
          <w:sz w:val="32"/>
          <w:szCs w:val="32"/>
        </w:rPr>
        <w:t>决算数与年初</w:t>
      </w:r>
      <w:proofErr w:type="gramStart"/>
      <w:r>
        <w:rPr>
          <w:rFonts w:ascii="仿宋_GB2312" w:eastAsia="仿宋_GB2312" w:hint="eastAsia"/>
          <w:kern w:val="2"/>
          <w:sz w:val="32"/>
          <w:szCs w:val="32"/>
        </w:rPr>
        <w:t>预算数无差异</w:t>
      </w:r>
      <w:proofErr w:type="gramEnd"/>
      <w:r w:rsidR="004F0576">
        <w:rPr>
          <w:rFonts w:ascii="仿宋_GB2312" w:eastAsia="仿宋_GB2312" w:hint="eastAsia"/>
          <w:kern w:val="2"/>
          <w:sz w:val="32"/>
          <w:szCs w:val="32"/>
        </w:rPr>
        <w:t>。</w:t>
      </w:r>
    </w:p>
    <w:p w:rsidR="00283D0C" w:rsidRDefault="0010232D">
      <w:pPr>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（四</w:t>
      </w:r>
      <w:r w:rsidR="004F0576">
        <w:rPr>
          <w:rFonts w:ascii="楷体" w:eastAsia="楷体" w:hAnsi="楷体" w:hint="eastAsia"/>
          <w:b/>
          <w:kern w:val="2"/>
          <w:sz w:val="32"/>
          <w:szCs w:val="32"/>
        </w:rPr>
        <w:t>）住房保障支出（类）</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住房保障支出类决算数为</w:t>
      </w:r>
      <w:r w:rsidRPr="0017665F">
        <w:rPr>
          <w:rFonts w:ascii="Times New Roman" w:hAnsi="Times New Roman" w:cs="Times New Roman"/>
          <w:kern w:val="2"/>
          <w:sz w:val="32"/>
          <w:szCs w:val="32"/>
        </w:rPr>
        <w:t>3.53</w:t>
      </w:r>
      <w:r>
        <w:rPr>
          <w:rFonts w:ascii="仿宋_GB2312" w:eastAsia="仿宋_GB2312" w:hint="eastAsia"/>
          <w:kern w:val="2"/>
          <w:sz w:val="32"/>
          <w:szCs w:val="32"/>
        </w:rPr>
        <w:t>万元，与年初预算相比增加</w:t>
      </w:r>
      <w:r w:rsidRPr="0017665F">
        <w:rPr>
          <w:rFonts w:ascii="Times New Roman" w:hAnsi="Times New Roman" w:cs="Times New Roman"/>
          <w:kern w:val="2"/>
          <w:sz w:val="32"/>
          <w:szCs w:val="32"/>
        </w:rPr>
        <w:t>0.00</w:t>
      </w:r>
      <w:r>
        <w:rPr>
          <w:rFonts w:ascii="仿宋_GB2312" w:eastAsia="仿宋_GB2312" w:hint="eastAsia"/>
          <w:kern w:val="2"/>
          <w:sz w:val="32"/>
          <w:szCs w:val="32"/>
        </w:rPr>
        <w:t>万元。其中：</w:t>
      </w:r>
    </w:p>
    <w:p w:rsidR="0017665F" w:rsidRDefault="004F0576" w:rsidP="0017665F">
      <w:pPr>
        <w:spacing w:line="560" w:lineRule="exact"/>
        <w:ind w:firstLine="640"/>
        <w:jc w:val="both"/>
        <w:divId w:val="793792370"/>
        <w:rPr>
          <w:rFonts w:ascii="仿宋_GB2312" w:eastAsia="仿宋_GB2312"/>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．住房改革支出（款）住房公积金（项）。年初预算</w:t>
      </w:r>
      <w:r w:rsidR="0017665F" w:rsidRPr="0017665F">
        <w:rPr>
          <w:rFonts w:ascii="Times New Roman" w:hAnsi="Times New Roman" w:cs="Times New Roman"/>
          <w:kern w:val="2"/>
          <w:sz w:val="32"/>
          <w:szCs w:val="32"/>
        </w:rPr>
        <w:t>3.53</w:t>
      </w:r>
      <w:r>
        <w:rPr>
          <w:rFonts w:ascii="仿宋_GB2312" w:eastAsia="仿宋_GB2312" w:hint="eastAsia"/>
          <w:sz w:val="32"/>
          <w:szCs w:val="32"/>
        </w:rPr>
        <w:t>万元，支出决算</w:t>
      </w:r>
      <w:r w:rsidRPr="0017665F">
        <w:rPr>
          <w:rFonts w:ascii="Times New Roman" w:hAnsi="Times New Roman" w:cs="Times New Roman"/>
          <w:sz w:val="32"/>
          <w:szCs w:val="32"/>
        </w:rPr>
        <w:t>3.53</w:t>
      </w:r>
      <w:r>
        <w:rPr>
          <w:rFonts w:ascii="仿宋_GB2312" w:eastAsia="仿宋_GB2312" w:hint="eastAsia"/>
          <w:kern w:val="2"/>
          <w:sz w:val="32"/>
          <w:szCs w:val="32"/>
        </w:rPr>
        <w:t>万元，完成年初预算的</w:t>
      </w:r>
      <w:r w:rsidR="0017665F" w:rsidRPr="003F2CE9">
        <w:rPr>
          <w:rFonts w:ascii="Times New Roman" w:hAnsi="Times New Roman" w:cs="Times New Roman"/>
          <w:kern w:val="2"/>
          <w:sz w:val="32"/>
          <w:szCs w:val="32"/>
        </w:rPr>
        <w:t>100</w:t>
      </w:r>
      <w:r>
        <w:rPr>
          <w:rFonts w:ascii="仿宋_GB2312" w:eastAsia="仿宋_GB2312" w:hint="eastAsia"/>
          <w:kern w:val="2"/>
          <w:sz w:val="32"/>
          <w:szCs w:val="32"/>
        </w:rPr>
        <w:t>%。决算数与年初预算数的差异原因：</w:t>
      </w:r>
      <w:r w:rsidR="0017665F">
        <w:rPr>
          <w:rFonts w:ascii="仿宋_GB2312" w:eastAsia="仿宋_GB2312" w:hint="eastAsia"/>
          <w:kern w:val="2"/>
          <w:sz w:val="32"/>
          <w:szCs w:val="32"/>
        </w:rPr>
        <w:t>决算数与年初</w:t>
      </w:r>
      <w:proofErr w:type="gramStart"/>
      <w:r w:rsidR="0017665F">
        <w:rPr>
          <w:rFonts w:ascii="仿宋_GB2312" w:eastAsia="仿宋_GB2312" w:hint="eastAsia"/>
          <w:kern w:val="2"/>
          <w:sz w:val="32"/>
          <w:szCs w:val="32"/>
        </w:rPr>
        <w:t>预算数无差异</w:t>
      </w:r>
      <w:proofErr w:type="gramEnd"/>
      <w:r w:rsidR="0017665F">
        <w:rPr>
          <w:rFonts w:ascii="仿宋_GB2312" w:eastAsia="仿宋_GB2312" w:hint="eastAsia"/>
          <w:kern w:val="2"/>
          <w:sz w:val="32"/>
          <w:szCs w:val="32"/>
        </w:rPr>
        <w:t>。</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kern w:val="2"/>
          <w:sz w:val="32"/>
          <w:szCs w:val="32"/>
        </w:rPr>
        <w:t>六、一般公共预算基本支出决算情况说明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呼和浩特乌兰夫研究中心单位2022年度一般公共预算财政拨款基本支出决算</w:t>
      </w:r>
      <w:r w:rsidRPr="00F75ADE">
        <w:rPr>
          <w:rFonts w:ascii="Times New Roman" w:hAnsi="Times New Roman" w:cs="Times New Roman"/>
          <w:kern w:val="2"/>
          <w:sz w:val="32"/>
          <w:szCs w:val="32"/>
        </w:rPr>
        <w:t>64.40</w:t>
      </w:r>
      <w:r>
        <w:rPr>
          <w:rFonts w:ascii="仿宋_GB2312" w:eastAsia="仿宋_GB2312" w:hint="eastAsia"/>
          <w:kern w:val="2"/>
          <w:sz w:val="32"/>
          <w:szCs w:val="32"/>
        </w:rPr>
        <w:t>万元，其中：</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（一）人员经费</w:t>
      </w:r>
      <w:r w:rsidRPr="00773857">
        <w:rPr>
          <w:rFonts w:ascii="Times New Roman" w:hAnsi="Times New Roman" w:cs="Times New Roman"/>
          <w:b/>
          <w:kern w:val="2"/>
          <w:sz w:val="32"/>
          <w:szCs w:val="32"/>
        </w:rPr>
        <w:t>62.45</w:t>
      </w:r>
      <w:r>
        <w:rPr>
          <w:rFonts w:ascii="仿宋_GB2312" w:eastAsia="仿宋_GB2312" w:hint="eastAsia"/>
          <w:b/>
          <w:kern w:val="2"/>
          <w:sz w:val="32"/>
          <w:szCs w:val="32"/>
        </w:rPr>
        <w:t>万元</w:t>
      </w:r>
      <w:r>
        <w:rPr>
          <w:rFonts w:ascii="仿宋_GB2312" w:eastAsia="仿宋_GB2312" w:hint="eastAsia"/>
          <w:kern w:val="2"/>
          <w:sz w:val="32"/>
          <w:szCs w:val="32"/>
        </w:rPr>
        <w:t>。主要包括：基本工资</w:t>
      </w:r>
      <w:r w:rsidR="00AE76FF">
        <w:rPr>
          <w:rFonts w:ascii="仿宋_GB2312" w:eastAsia="仿宋_GB2312" w:hint="eastAsia"/>
          <w:kern w:val="2"/>
          <w:sz w:val="32"/>
          <w:szCs w:val="32"/>
        </w:rPr>
        <w:t>2</w:t>
      </w:r>
      <w:r w:rsidR="00AE76FF">
        <w:rPr>
          <w:rFonts w:ascii="仿宋_GB2312" w:eastAsia="仿宋_GB2312"/>
          <w:kern w:val="2"/>
          <w:sz w:val="32"/>
          <w:szCs w:val="32"/>
        </w:rPr>
        <w:t>3.09</w:t>
      </w:r>
      <w:r w:rsidR="00AE76FF">
        <w:rPr>
          <w:rFonts w:ascii="仿宋_GB2312" w:eastAsia="仿宋_GB2312" w:hint="eastAsia"/>
          <w:kern w:val="2"/>
          <w:sz w:val="32"/>
          <w:szCs w:val="32"/>
        </w:rPr>
        <w:t>万元</w:t>
      </w:r>
      <w:r>
        <w:rPr>
          <w:rFonts w:ascii="仿宋_GB2312" w:eastAsia="仿宋_GB2312" w:hint="eastAsia"/>
          <w:kern w:val="2"/>
          <w:sz w:val="32"/>
          <w:szCs w:val="32"/>
        </w:rPr>
        <w:t>、津贴补贴</w:t>
      </w:r>
      <w:r w:rsidR="00AE76FF">
        <w:rPr>
          <w:rFonts w:ascii="仿宋_GB2312" w:eastAsia="仿宋_GB2312" w:hint="eastAsia"/>
          <w:kern w:val="2"/>
          <w:sz w:val="32"/>
          <w:szCs w:val="32"/>
        </w:rPr>
        <w:t>9</w:t>
      </w:r>
      <w:r w:rsidR="00AE76FF">
        <w:rPr>
          <w:rFonts w:ascii="仿宋_GB2312" w:eastAsia="仿宋_GB2312"/>
          <w:kern w:val="2"/>
          <w:sz w:val="32"/>
          <w:szCs w:val="32"/>
        </w:rPr>
        <w:t>.28</w:t>
      </w:r>
      <w:r w:rsidR="00AE76FF">
        <w:rPr>
          <w:rFonts w:ascii="仿宋_GB2312" w:eastAsia="仿宋_GB2312" w:hint="eastAsia"/>
          <w:kern w:val="2"/>
          <w:sz w:val="32"/>
          <w:szCs w:val="32"/>
        </w:rPr>
        <w:t>万元</w:t>
      </w:r>
      <w:r>
        <w:rPr>
          <w:rFonts w:ascii="仿宋_GB2312" w:eastAsia="仿宋_GB2312" w:hint="eastAsia"/>
          <w:kern w:val="2"/>
          <w:sz w:val="32"/>
          <w:szCs w:val="32"/>
        </w:rPr>
        <w:t>、</w:t>
      </w:r>
      <w:r w:rsidR="00AE76FF">
        <w:rPr>
          <w:rFonts w:ascii="仿宋_GB2312" w:eastAsia="仿宋_GB2312" w:hint="eastAsia"/>
          <w:kern w:val="2"/>
          <w:sz w:val="32"/>
          <w:szCs w:val="32"/>
        </w:rPr>
        <w:t>机关事业单位基本养老保险缴费4</w:t>
      </w:r>
      <w:r w:rsidR="00AE76FF">
        <w:rPr>
          <w:rFonts w:ascii="仿宋_GB2312" w:eastAsia="仿宋_GB2312"/>
          <w:kern w:val="2"/>
          <w:sz w:val="32"/>
          <w:szCs w:val="32"/>
        </w:rPr>
        <w:t>.70</w:t>
      </w:r>
      <w:r w:rsidR="00AE76FF">
        <w:rPr>
          <w:rFonts w:ascii="仿宋_GB2312" w:eastAsia="仿宋_GB2312" w:hint="eastAsia"/>
          <w:kern w:val="2"/>
          <w:sz w:val="32"/>
          <w:szCs w:val="32"/>
        </w:rPr>
        <w:t>万元、职业年金缴费2</w:t>
      </w:r>
      <w:r w:rsidR="00AE76FF">
        <w:rPr>
          <w:rFonts w:ascii="仿宋_GB2312" w:eastAsia="仿宋_GB2312"/>
          <w:kern w:val="2"/>
          <w:sz w:val="32"/>
          <w:szCs w:val="32"/>
        </w:rPr>
        <w:t>.35</w:t>
      </w:r>
      <w:r w:rsidR="00AE76FF">
        <w:rPr>
          <w:rFonts w:ascii="仿宋_GB2312" w:eastAsia="仿宋_GB2312" w:hint="eastAsia"/>
          <w:kern w:val="2"/>
          <w:sz w:val="32"/>
          <w:szCs w:val="32"/>
        </w:rPr>
        <w:t>万元、职工基本医疗保险缴费1</w:t>
      </w:r>
      <w:r w:rsidR="00AE76FF">
        <w:rPr>
          <w:rFonts w:ascii="仿宋_GB2312" w:eastAsia="仿宋_GB2312"/>
          <w:kern w:val="2"/>
          <w:sz w:val="32"/>
          <w:szCs w:val="32"/>
        </w:rPr>
        <w:t>.97</w:t>
      </w:r>
      <w:r w:rsidR="00AE76FF">
        <w:rPr>
          <w:rFonts w:ascii="仿宋_GB2312" w:eastAsia="仿宋_GB2312" w:hint="eastAsia"/>
          <w:kern w:val="2"/>
          <w:sz w:val="32"/>
          <w:szCs w:val="32"/>
        </w:rPr>
        <w:t>万元、其他</w:t>
      </w:r>
      <w:r>
        <w:rPr>
          <w:rFonts w:ascii="仿宋_GB2312" w:eastAsia="仿宋_GB2312" w:hint="eastAsia"/>
          <w:kern w:val="2"/>
          <w:sz w:val="32"/>
          <w:szCs w:val="32"/>
        </w:rPr>
        <w:t>社会保障缴费</w:t>
      </w:r>
      <w:r w:rsidR="00AE76FF">
        <w:rPr>
          <w:rFonts w:ascii="仿宋_GB2312" w:eastAsia="仿宋_GB2312" w:hint="eastAsia"/>
          <w:kern w:val="2"/>
          <w:sz w:val="32"/>
          <w:szCs w:val="32"/>
        </w:rPr>
        <w:t>0</w:t>
      </w:r>
      <w:r w:rsidR="00AE76FF">
        <w:rPr>
          <w:rFonts w:ascii="仿宋_GB2312" w:eastAsia="仿宋_GB2312"/>
          <w:kern w:val="2"/>
          <w:sz w:val="32"/>
          <w:szCs w:val="32"/>
        </w:rPr>
        <w:t>.23</w:t>
      </w:r>
      <w:r w:rsidR="00AE76FF">
        <w:rPr>
          <w:rFonts w:ascii="仿宋_GB2312" w:eastAsia="仿宋_GB2312" w:hint="eastAsia"/>
          <w:kern w:val="2"/>
          <w:sz w:val="32"/>
          <w:szCs w:val="32"/>
        </w:rPr>
        <w:t>万元</w:t>
      </w:r>
      <w:r>
        <w:rPr>
          <w:rFonts w:ascii="仿宋_GB2312" w:eastAsia="仿宋_GB2312" w:hint="eastAsia"/>
          <w:kern w:val="2"/>
          <w:sz w:val="32"/>
          <w:szCs w:val="32"/>
        </w:rPr>
        <w:t>、绩效工资</w:t>
      </w:r>
      <w:r w:rsidR="00AE76FF">
        <w:rPr>
          <w:rFonts w:ascii="仿宋_GB2312" w:eastAsia="仿宋_GB2312" w:hint="eastAsia"/>
          <w:kern w:val="2"/>
          <w:sz w:val="32"/>
          <w:szCs w:val="32"/>
        </w:rPr>
        <w:t>1</w:t>
      </w:r>
      <w:r w:rsidR="00AE76FF">
        <w:rPr>
          <w:rFonts w:ascii="仿宋_GB2312" w:eastAsia="仿宋_GB2312"/>
          <w:kern w:val="2"/>
          <w:sz w:val="32"/>
          <w:szCs w:val="32"/>
        </w:rPr>
        <w:t>6.81</w:t>
      </w:r>
      <w:r w:rsidR="00AE76FF">
        <w:rPr>
          <w:rFonts w:ascii="仿宋_GB2312" w:eastAsia="仿宋_GB2312" w:hint="eastAsia"/>
          <w:kern w:val="2"/>
          <w:sz w:val="32"/>
          <w:szCs w:val="32"/>
        </w:rPr>
        <w:t>万元</w:t>
      </w:r>
      <w:r>
        <w:rPr>
          <w:rFonts w:ascii="仿宋_GB2312" w:eastAsia="仿宋_GB2312" w:hint="eastAsia"/>
          <w:kern w:val="2"/>
          <w:sz w:val="32"/>
          <w:szCs w:val="32"/>
        </w:rPr>
        <w:t>、退休费</w:t>
      </w:r>
      <w:r w:rsidR="00AE76FF">
        <w:rPr>
          <w:rFonts w:ascii="仿宋_GB2312" w:eastAsia="仿宋_GB2312" w:hint="eastAsia"/>
          <w:kern w:val="2"/>
          <w:sz w:val="32"/>
          <w:szCs w:val="32"/>
        </w:rPr>
        <w:t>0</w:t>
      </w:r>
      <w:r w:rsidR="00AE76FF">
        <w:rPr>
          <w:rFonts w:ascii="仿宋_GB2312" w:eastAsia="仿宋_GB2312"/>
          <w:kern w:val="2"/>
          <w:sz w:val="32"/>
          <w:szCs w:val="32"/>
        </w:rPr>
        <w:t>.49</w:t>
      </w:r>
      <w:r w:rsidR="00AE76FF">
        <w:rPr>
          <w:rFonts w:ascii="仿宋_GB2312" w:eastAsia="仿宋_GB2312" w:hint="eastAsia"/>
          <w:kern w:val="2"/>
          <w:sz w:val="32"/>
          <w:szCs w:val="32"/>
        </w:rPr>
        <w:t>万元</w:t>
      </w:r>
      <w:r>
        <w:rPr>
          <w:rFonts w:ascii="仿宋_GB2312" w:eastAsia="仿宋_GB2312" w:hint="eastAsia"/>
          <w:kern w:val="2"/>
          <w:sz w:val="32"/>
          <w:szCs w:val="32"/>
        </w:rPr>
        <w:t>、住房公积金</w:t>
      </w:r>
      <w:r w:rsidR="00AE76FF">
        <w:rPr>
          <w:rFonts w:ascii="仿宋_GB2312" w:eastAsia="仿宋_GB2312" w:hint="eastAsia"/>
          <w:kern w:val="2"/>
          <w:sz w:val="32"/>
          <w:szCs w:val="32"/>
        </w:rPr>
        <w:t>3</w:t>
      </w:r>
      <w:r w:rsidR="00AE76FF">
        <w:rPr>
          <w:rFonts w:ascii="仿宋_GB2312" w:eastAsia="仿宋_GB2312"/>
          <w:kern w:val="2"/>
          <w:sz w:val="32"/>
          <w:szCs w:val="32"/>
        </w:rPr>
        <w:t>.53</w:t>
      </w:r>
      <w:r w:rsidR="00AE76FF">
        <w:rPr>
          <w:rFonts w:ascii="仿宋_GB2312" w:eastAsia="仿宋_GB2312" w:hint="eastAsia"/>
          <w:kern w:val="2"/>
          <w:sz w:val="32"/>
          <w:szCs w:val="32"/>
        </w:rPr>
        <w:t>万元</w:t>
      </w:r>
      <w:r>
        <w:rPr>
          <w:rFonts w:ascii="仿宋_GB2312" w:eastAsia="仿宋_GB2312" w:hint="eastAsia"/>
          <w:kern w:val="2"/>
          <w:sz w:val="32"/>
          <w:szCs w:val="32"/>
        </w:rPr>
        <w:t>。</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lastRenderedPageBreak/>
        <w:t>（二）公用经费</w:t>
      </w:r>
      <w:r w:rsidRPr="00773857">
        <w:rPr>
          <w:rFonts w:ascii="Times New Roman" w:hAnsi="Times New Roman" w:cs="Times New Roman"/>
          <w:b/>
          <w:kern w:val="2"/>
          <w:sz w:val="32"/>
          <w:szCs w:val="32"/>
        </w:rPr>
        <w:t>1.95</w:t>
      </w:r>
      <w:r>
        <w:rPr>
          <w:rFonts w:ascii="仿宋_GB2312" w:eastAsia="仿宋_GB2312" w:hint="eastAsia"/>
          <w:b/>
          <w:kern w:val="2"/>
          <w:sz w:val="32"/>
          <w:szCs w:val="32"/>
        </w:rPr>
        <w:t>万元</w:t>
      </w:r>
      <w:r>
        <w:rPr>
          <w:rFonts w:ascii="仿宋_GB2312" w:eastAsia="仿宋_GB2312" w:hint="eastAsia"/>
          <w:kern w:val="2"/>
          <w:sz w:val="32"/>
          <w:szCs w:val="32"/>
        </w:rPr>
        <w:t>。主要包括：办公费</w:t>
      </w:r>
      <w:r w:rsidR="006E2E3D">
        <w:rPr>
          <w:rFonts w:ascii="仿宋_GB2312" w:eastAsia="仿宋_GB2312" w:hint="eastAsia"/>
          <w:kern w:val="2"/>
          <w:sz w:val="32"/>
          <w:szCs w:val="32"/>
        </w:rPr>
        <w:t>0</w:t>
      </w:r>
      <w:r w:rsidR="006E2E3D">
        <w:rPr>
          <w:rFonts w:ascii="仿宋_GB2312" w:eastAsia="仿宋_GB2312"/>
          <w:kern w:val="2"/>
          <w:sz w:val="32"/>
          <w:szCs w:val="32"/>
        </w:rPr>
        <w:t>.84</w:t>
      </w:r>
      <w:r w:rsidR="006E2E3D">
        <w:rPr>
          <w:rFonts w:ascii="仿宋_GB2312" w:eastAsia="仿宋_GB2312" w:hint="eastAsia"/>
          <w:kern w:val="2"/>
          <w:sz w:val="32"/>
          <w:szCs w:val="32"/>
        </w:rPr>
        <w:t>万元</w:t>
      </w:r>
      <w:r>
        <w:rPr>
          <w:rFonts w:ascii="仿宋_GB2312" w:eastAsia="仿宋_GB2312" w:hint="eastAsia"/>
          <w:kern w:val="2"/>
          <w:sz w:val="32"/>
          <w:szCs w:val="32"/>
        </w:rPr>
        <w:t>、维修（护）费</w:t>
      </w:r>
      <w:r w:rsidR="006E2E3D">
        <w:rPr>
          <w:rFonts w:ascii="仿宋_GB2312" w:eastAsia="仿宋_GB2312" w:hint="eastAsia"/>
          <w:kern w:val="2"/>
          <w:sz w:val="32"/>
          <w:szCs w:val="32"/>
        </w:rPr>
        <w:t>0</w:t>
      </w:r>
      <w:r w:rsidR="006E2E3D">
        <w:rPr>
          <w:rFonts w:ascii="仿宋_GB2312" w:eastAsia="仿宋_GB2312"/>
          <w:kern w:val="2"/>
          <w:sz w:val="32"/>
          <w:szCs w:val="32"/>
        </w:rPr>
        <w:t>.35</w:t>
      </w:r>
      <w:r w:rsidR="006E2E3D">
        <w:rPr>
          <w:rFonts w:ascii="仿宋_GB2312" w:eastAsia="仿宋_GB2312" w:hint="eastAsia"/>
          <w:kern w:val="2"/>
          <w:sz w:val="32"/>
          <w:szCs w:val="32"/>
        </w:rPr>
        <w:t>万元</w:t>
      </w:r>
      <w:r>
        <w:rPr>
          <w:rFonts w:ascii="仿宋_GB2312" w:eastAsia="仿宋_GB2312" w:hint="eastAsia"/>
          <w:kern w:val="2"/>
          <w:sz w:val="32"/>
          <w:szCs w:val="32"/>
        </w:rPr>
        <w:t>、福利费</w:t>
      </w:r>
      <w:r w:rsidR="006E2E3D">
        <w:rPr>
          <w:rFonts w:ascii="仿宋_GB2312" w:eastAsia="仿宋_GB2312" w:hint="eastAsia"/>
          <w:kern w:val="2"/>
          <w:sz w:val="32"/>
          <w:szCs w:val="32"/>
        </w:rPr>
        <w:t>0</w:t>
      </w:r>
      <w:r w:rsidR="006E2E3D">
        <w:rPr>
          <w:rFonts w:ascii="仿宋_GB2312" w:eastAsia="仿宋_GB2312"/>
          <w:kern w:val="2"/>
          <w:sz w:val="32"/>
          <w:szCs w:val="32"/>
        </w:rPr>
        <w:t>.74</w:t>
      </w:r>
      <w:r w:rsidR="006E2E3D">
        <w:rPr>
          <w:rFonts w:ascii="仿宋_GB2312" w:eastAsia="仿宋_GB2312" w:hint="eastAsia"/>
          <w:kern w:val="2"/>
          <w:sz w:val="32"/>
          <w:szCs w:val="32"/>
        </w:rPr>
        <w:t>万元</w:t>
      </w:r>
      <w:r>
        <w:rPr>
          <w:rFonts w:ascii="仿宋_GB2312" w:eastAsia="仿宋_GB2312" w:hint="eastAsia"/>
          <w:kern w:val="2"/>
          <w:sz w:val="32"/>
          <w:szCs w:val="32"/>
        </w:rPr>
        <w:t>。</w:t>
      </w:r>
    </w:p>
    <w:p w:rsidR="00283D0C" w:rsidRDefault="004F0576">
      <w:pPr>
        <w:spacing w:line="600" w:lineRule="exact"/>
        <w:ind w:firstLine="643"/>
        <w:jc w:val="both"/>
        <w:divId w:val="793792370"/>
        <w:rPr>
          <w:rFonts w:ascii="Times New Roman" w:hAnsi="Times New Roman" w:cs="Times New Roman"/>
          <w:b/>
          <w:color w:val="FF0000"/>
          <w:kern w:val="2"/>
          <w:sz w:val="32"/>
          <w:szCs w:val="32"/>
        </w:rPr>
      </w:pPr>
      <w:r>
        <w:rPr>
          <w:rFonts w:ascii="黑体" w:eastAsia="黑体" w:hAnsi="黑体" w:hint="eastAsia"/>
          <w:b/>
          <w:color w:val="000000"/>
          <w:kern w:val="2"/>
          <w:sz w:val="32"/>
          <w:szCs w:val="32"/>
        </w:rPr>
        <w:t>七、一般公共预算项目支出决算情况说明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呼和浩特乌兰夫研究中心单位2022年度一般公共预算财政拨款项目支出决算</w:t>
      </w:r>
      <w:r w:rsidRPr="006E2E3D">
        <w:rPr>
          <w:rFonts w:ascii="Times New Roman" w:hAnsi="Times New Roman" w:cs="Times New Roman"/>
          <w:kern w:val="2"/>
          <w:sz w:val="32"/>
          <w:szCs w:val="32"/>
        </w:rPr>
        <w:t>2.37</w:t>
      </w:r>
      <w:r>
        <w:rPr>
          <w:rFonts w:ascii="仿宋_GB2312" w:eastAsia="仿宋_GB2312" w:hint="eastAsia"/>
          <w:kern w:val="2"/>
          <w:sz w:val="32"/>
          <w:szCs w:val="32"/>
        </w:rPr>
        <w:t>万元，其中：</w:t>
      </w:r>
    </w:p>
    <w:p w:rsidR="00283D0C" w:rsidRDefault="004F0576">
      <w:pPr>
        <w:spacing w:line="560" w:lineRule="exact"/>
        <w:ind w:firstLine="643"/>
        <w:jc w:val="both"/>
        <w:divId w:val="793792370"/>
        <w:rPr>
          <w:rFonts w:ascii="Times New Roman" w:hAnsi="Times New Roman" w:cs="Times New Roman"/>
          <w:b/>
          <w:color w:val="000000"/>
          <w:kern w:val="2"/>
          <w:sz w:val="32"/>
          <w:szCs w:val="32"/>
        </w:rPr>
      </w:pPr>
      <w:r>
        <w:rPr>
          <w:rFonts w:ascii="仿宋_GB2312" w:eastAsia="仿宋_GB2312" w:hint="eastAsia"/>
          <w:b/>
          <w:color w:val="000000"/>
          <w:kern w:val="2"/>
          <w:sz w:val="32"/>
          <w:szCs w:val="32"/>
        </w:rPr>
        <w:t>（一）工资福利支出</w:t>
      </w:r>
      <w:r w:rsidRPr="006E2E3D">
        <w:rPr>
          <w:rFonts w:ascii="Times New Roman" w:hAnsi="Times New Roman" w:cs="Times New Roman"/>
          <w:b/>
          <w:color w:val="000000"/>
          <w:kern w:val="2"/>
          <w:sz w:val="32"/>
          <w:szCs w:val="32"/>
        </w:rPr>
        <w:t>0.40</w:t>
      </w:r>
      <w:r>
        <w:rPr>
          <w:rFonts w:ascii="仿宋_GB2312" w:eastAsia="仿宋_GB2312" w:hint="eastAsia"/>
          <w:b/>
          <w:color w:val="000000"/>
          <w:kern w:val="2"/>
          <w:sz w:val="32"/>
          <w:szCs w:val="32"/>
        </w:rPr>
        <w:t>万元</w:t>
      </w:r>
      <w:r>
        <w:rPr>
          <w:rFonts w:ascii="仿宋_GB2312" w:eastAsia="仿宋_GB2312" w:hint="eastAsia"/>
          <w:color w:val="000000"/>
          <w:kern w:val="2"/>
          <w:sz w:val="32"/>
          <w:szCs w:val="32"/>
        </w:rPr>
        <w:t>。主要包括：医疗费</w:t>
      </w:r>
      <w:r w:rsidR="006E2E3D">
        <w:rPr>
          <w:rFonts w:ascii="仿宋_GB2312" w:eastAsia="仿宋_GB2312" w:hint="eastAsia"/>
          <w:color w:val="000000"/>
          <w:kern w:val="2"/>
          <w:sz w:val="32"/>
          <w:szCs w:val="32"/>
        </w:rPr>
        <w:t>0</w:t>
      </w:r>
      <w:r w:rsidR="006E2E3D">
        <w:rPr>
          <w:rFonts w:ascii="仿宋_GB2312" w:eastAsia="仿宋_GB2312"/>
          <w:color w:val="000000"/>
          <w:kern w:val="2"/>
          <w:sz w:val="32"/>
          <w:szCs w:val="32"/>
        </w:rPr>
        <w:t>.40</w:t>
      </w:r>
      <w:r w:rsidR="006E2E3D">
        <w:rPr>
          <w:rFonts w:ascii="仿宋_GB2312" w:eastAsia="仿宋_GB2312" w:hint="eastAsia"/>
          <w:color w:val="000000"/>
          <w:kern w:val="2"/>
          <w:sz w:val="32"/>
          <w:szCs w:val="32"/>
        </w:rPr>
        <w:t>万元</w:t>
      </w:r>
      <w:r>
        <w:rPr>
          <w:rFonts w:ascii="仿宋_GB2312" w:eastAsia="仿宋_GB2312" w:hint="eastAsia"/>
          <w:color w:val="000000"/>
          <w:kern w:val="2"/>
          <w:sz w:val="32"/>
          <w:szCs w:val="32"/>
        </w:rPr>
        <w:t>。</w:t>
      </w:r>
    </w:p>
    <w:p w:rsidR="00283D0C" w:rsidRDefault="004F0576">
      <w:pPr>
        <w:spacing w:line="560" w:lineRule="exact"/>
        <w:ind w:firstLine="640"/>
        <w:jc w:val="both"/>
        <w:divId w:val="793792370"/>
        <w:rPr>
          <w:rFonts w:ascii="Times New Roman" w:hAnsi="Times New Roman" w:cs="Times New Roman"/>
          <w:color w:val="000000"/>
          <w:kern w:val="2"/>
          <w:sz w:val="32"/>
          <w:szCs w:val="32"/>
        </w:rPr>
      </w:pPr>
      <w:r>
        <w:rPr>
          <w:rFonts w:ascii="仿宋_GB2312" w:eastAsia="仿宋_GB2312" w:hint="eastAsia"/>
          <w:color w:val="000000"/>
          <w:kern w:val="2"/>
          <w:sz w:val="32"/>
          <w:szCs w:val="32"/>
        </w:rPr>
        <w:t>（按“公开</w:t>
      </w:r>
      <w:r>
        <w:rPr>
          <w:rFonts w:ascii="Times New Roman" w:hAnsi="Times New Roman" w:cs="Times New Roman"/>
          <w:color w:val="000000"/>
          <w:kern w:val="2"/>
          <w:sz w:val="32"/>
          <w:szCs w:val="32"/>
        </w:rPr>
        <w:t>08</w:t>
      </w:r>
      <w:r>
        <w:rPr>
          <w:rFonts w:ascii="仿宋_GB2312" w:eastAsia="仿宋_GB2312" w:hint="eastAsia"/>
          <w:color w:val="000000"/>
          <w:kern w:val="2"/>
          <w:sz w:val="32"/>
          <w:szCs w:val="32"/>
        </w:rPr>
        <w:t>表一般公共预算财政拨款项目支出决算明细表”中经济分类支出事项填写）</w:t>
      </w:r>
    </w:p>
    <w:p w:rsidR="00283D0C" w:rsidRDefault="004F0576">
      <w:pPr>
        <w:spacing w:line="560" w:lineRule="exact"/>
        <w:ind w:firstLine="643"/>
        <w:jc w:val="both"/>
        <w:divId w:val="793792370"/>
        <w:rPr>
          <w:rFonts w:ascii="Times New Roman" w:hAnsi="Times New Roman" w:cs="Times New Roman"/>
          <w:color w:val="000000"/>
          <w:kern w:val="2"/>
          <w:sz w:val="32"/>
          <w:szCs w:val="32"/>
        </w:rPr>
      </w:pPr>
      <w:r>
        <w:rPr>
          <w:rFonts w:ascii="仿宋_GB2312" w:eastAsia="仿宋_GB2312" w:hint="eastAsia"/>
          <w:b/>
          <w:color w:val="000000"/>
          <w:kern w:val="2"/>
          <w:sz w:val="32"/>
          <w:szCs w:val="32"/>
        </w:rPr>
        <w:t>（二）</w:t>
      </w:r>
      <w:r w:rsidR="006E2E3D">
        <w:rPr>
          <w:rFonts w:ascii="仿宋_GB2312" w:eastAsia="仿宋_GB2312" w:hint="eastAsia"/>
          <w:b/>
          <w:color w:val="000000"/>
          <w:kern w:val="2"/>
          <w:sz w:val="32"/>
          <w:szCs w:val="32"/>
        </w:rPr>
        <w:t>对个人和家庭的补助</w:t>
      </w:r>
      <w:r>
        <w:rPr>
          <w:rFonts w:ascii="仿宋_GB2312" w:eastAsia="仿宋_GB2312" w:hint="eastAsia"/>
          <w:b/>
          <w:color w:val="000000"/>
          <w:kern w:val="2"/>
          <w:sz w:val="32"/>
          <w:szCs w:val="32"/>
        </w:rPr>
        <w:t>支出</w:t>
      </w:r>
      <w:r w:rsidR="006E2E3D" w:rsidRPr="006E2E3D">
        <w:rPr>
          <w:rFonts w:ascii="Times New Roman" w:hAnsi="Times New Roman" w:cs="Times New Roman"/>
          <w:b/>
          <w:color w:val="000000"/>
          <w:kern w:val="2"/>
          <w:sz w:val="32"/>
          <w:szCs w:val="32"/>
        </w:rPr>
        <w:t>1.97</w:t>
      </w:r>
      <w:r>
        <w:rPr>
          <w:rFonts w:ascii="仿宋_GB2312" w:eastAsia="仿宋_GB2312" w:hint="eastAsia"/>
          <w:b/>
          <w:color w:val="000000"/>
          <w:kern w:val="2"/>
          <w:sz w:val="32"/>
          <w:szCs w:val="32"/>
        </w:rPr>
        <w:t>万元</w:t>
      </w:r>
      <w:r>
        <w:rPr>
          <w:rFonts w:ascii="仿宋_GB2312" w:eastAsia="仿宋_GB2312" w:hint="eastAsia"/>
          <w:color w:val="000000"/>
          <w:kern w:val="2"/>
          <w:sz w:val="32"/>
          <w:szCs w:val="32"/>
        </w:rPr>
        <w:t>。主要包括：</w:t>
      </w:r>
      <w:r w:rsidR="006E2E3D">
        <w:rPr>
          <w:rFonts w:ascii="仿宋_GB2312" w:eastAsia="仿宋_GB2312" w:hint="eastAsia"/>
          <w:color w:val="000000"/>
          <w:kern w:val="2"/>
          <w:sz w:val="32"/>
          <w:szCs w:val="32"/>
        </w:rPr>
        <w:t>生活补助</w:t>
      </w:r>
      <w:r>
        <w:rPr>
          <w:rFonts w:ascii="仿宋_GB2312" w:eastAsia="仿宋_GB2312" w:hint="eastAsia"/>
          <w:color w:val="000000"/>
          <w:kern w:val="2"/>
          <w:sz w:val="32"/>
          <w:szCs w:val="32"/>
        </w:rPr>
        <w:t>费</w:t>
      </w:r>
      <w:r w:rsidR="006E2E3D">
        <w:rPr>
          <w:rFonts w:ascii="仿宋_GB2312" w:eastAsia="仿宋_GB2312"/>
          <w:color w:val="000000"/>
          <w:kern w:val="2"/>
          <w:sz w:val="32"/>
          <w:szCs w:val="32"/>
        </w:rPr>
        <w:t>1.97</w:t>
      </w:r>
      <w:r w:rsidR="006E2E3D">
        <w:rPr>
          <w:rFonts w:ascii="仿宋_GB2312" w:eastAsia="仿宋_GB2312" w:hint="eastAsia"/>
          <w:color w:val="000000"/>
          <w:kern w:val="2"/>
          <w:sz w:val="32"/>
          <w:szCs w:val="32"/>
        </w:rPr>
        <w:t>万元</w:t>
      </w:r>
      <w:r>
        <w:rPr>
          <w:rFonts w:ascii="仿宋_GB2312" w:eastAsia="仿宋_GB2312" w:hint="eastAsia"/>
          <w:color w:val="000000"/>
          <w:kern w:val="2"/>
          <w:sz w:val="32"/>
          <w:szCs w:val="32"/>
        </w:rPr>
        <w:t>。</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八、</w:t>
      </w:r>
      <w:r>
        <w:rPr>
          <w:rFonts w:ascii="黑体" w:eastAsia="黑体" w:hAnsi="黑体" w:hint="eastAsia"/>
          <w:b/>
          <w:kern w:val="2"/>
          <w:sz w:val="32"/>
          <w:szCs w:val="32"/>
        </w:rPr>
        <w:t>财政拨款“三公”经费支出决算情况说明</w:t>
      </w:r>
    </w:p>
    <w:p w:rsidR="00283D0C" w:rsidRDefault="004F0576">
      <w:pPr>
        <w:keepNext/>
        <w:keepLines/>
        <w:widowControl w:val="0"/>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（一）财政拨款“三公”经费支出总体情况说明。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w:t>
      </w:r>
      <w:r>
        <w:rPr>
          <w:rFonts w:ascii="Times New Roman" w:hAnsi="Times New Roman" w:cs="Times New Roman"/>
          <w:kern w:val="2"/>
          <w:sz w:val="32"/>
          <w:szCs w:val="32"/>
        </w:rPr>
        <w:t xml:space="preserve"> </w:t>
      </w:r>
      <w:r>
        <w:rPr>
          <w:rFonts w:ascii="仿宋_GB2312" w:eastAsia="仿宋_GB2312" w:hint="eastAsia"/>
          <w:kern w:val="2"/>
          <w:sz w:val="32"/>
          <w:szCs w:val="32"/>
        </w:rPr>
        <w:t>2022年度财政拨款“三公”经费预算</w:t>
      </w:r>
      <w:r w:rsidRPr="006E2E3D">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6E2E3D">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6E2E3D">
        <w:rPr>
          <w:rFonts w:ascii="Times New Roman" w:hAnsi="Times New Roman" w:cs="Times New Roman"/>
          <w:kern w:val="2"/>
          <w:sz w:val="32"/>
          <w:szCs w:val="32"/>
        </w:rPr>
        <w:t>0.00</w:t>
      </w:r>
      <w:r>
        <w:rPr>
          <w:rFonts w:ascii="仿宋_GB2312" w:eastAsia="仿宋_GB2312" w:hint="eastAsia"/>
          <w:kern w:val="2"/>
          <w:sz w:val="32"/>
          <w:szCs w:val="32"/>
        </w:rPr>
        <w:t>%。其中：因公出国（境）费预算</w:t>
      </w:r>
      <w:r w:rsidRPr="006E2E3D">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6E2E3D">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6E2E3D">
        <w:rPr>
          <w:rFonts w:ascii="Times New Roman" w:hAnsi="Times New Roman" w:cs="Times New Roman"/>
          <w:kern w:val="2"/>
          <w:sz w:val="32"/>
          <w:szCs w:val="32"/>
        </w:rPr>
        <w:t>0.00</w:t>
      </w:r>
      <w:r>
        <w:rPr>
          <w:rFonts w:ascii="仿宋_GB2312" w:eastAsia="仿宋_GB2312" w:hint="eastAsia"/>
          <w:kern w:val="2"/>
          <w:sz w:val="32"/>
          <w:szCs w:val="32"/>
        </w:rPr>
        <w:t>%；公务用车购置及运行维护费预算</w:t>
      </w:r>
      <w:r w:rsidRPr="006E2E3D">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6E2E3D">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6E2E3D">
        <w:rPr>
          <w:rFonts w:ascii="Times New Roman" w:hAnsi="Times New Roman" w:cs="Times New Roman"/>
          <w:kern w:val="2"/>
          <w:sz w:val="32"/>
          <w:szCs w:val="32"/>
        </w:rPr>
        <w:t>0.00</w:t>
      </w:r>
      <w:r>
        <w:rPr>
          <w:rFonts w:ascii="仿宋_GB2312" w:eastAsia="仿宋_GB2312" w:hint="eastAsia"/>
          <w:kern w:val="2"/>
          <w:sz w:val="32"/>
          <w:szCs w:val="32"/>
        </w:rPr>
        <w:t>%；公务接待费预算</w:t>
      </w:r>
      <w:r w:rsidRPr="006E2E3D">
        <w:rPr>
          <w:rFonts w:ascii="Times New Roman" w:hAnsi="Times New Roman" w:cs="Times New Roman"/>
          <w:kern w:val="2"/>
          <w:sz w:val="32"/>
          <w:szCs w:val="32"/>
        </w:rPr>
        <w:t>0.00</w:t>
      </w:r>
      <w:r>
        <w:rPr>
          <w:rFonts w:ascii="仿宋_GB2312" w:eastAsia="仿宋_GB2312" w:hint="eastAsia"/>
          <w:kern w:val="2"/>
          <w:sz w:val="32"/>
          <w:szCs w:val="32"/>
        </w:rPr>
        <w:t>万元，支出决算</w:t>
      </w:r>
      <w:r w:rsidRPr="006E2E3D">
        <w:rPr>
          <w:rFonts w:ascii="Times New Roman" w:hAnsi="Times New Roman" w:cs="Times New Roman"/>
          <w:kern w:val="2"/>
          <w:sz w:val="32"/>
          <w:szCs w:val="32"/>
        </w:rPr>
        <w:t>0.00</w:t>
      </w:r>
      <w:r>
        <w:rPr>
          <w:rFonts w:ascii="仿宋_GB2312" w:eastAsia="仿宋_GB2312" w:hint="eastAsia"/>
          <w:kern w:val="2"/>
          <w:sz w:val="32"/>
          <w:szCs w:val="32"/>
        </w:rPr>
        <w:t>万元，完成预算的</w:t>
      </w:r>
      <w:r w:rsidRPr="006E2E3D">
        <w:rPr>
          <w:rFonts w:ascii="Times New Roman" w:hAnsi="Times New Roman" w:cs="Times New Roman"/>
          <w:kern w:val="2"/>
          <w:sz w:val="32"/>
          <w:szCs w:val="32"/>
        </w:rPr>
        <w:t>0.00</w:t>
      </w:r>
      <w:r>
        <w:rPr>
          <w:rFonts w:ascii="仿宋_GB2312" w:eastAsia="仿宋_GB2312" w:hint="eastAsia"/>
          <w:kern w:val="2"/>
          <w:sz w:val="32"/>
          <w:szCs w:val="32"/>
        </w:rPr>
        <w:t>%。2022年度财政拨款“三公”经费支出决算与预算差异原因</w:t>
      </w:r>
      <w:r w:rsidR="006E2E3D" w:rsidRPr="006E2E3D">
        <w:rPr>
          <w:rFonts w:ascii="仿宋_GB2312" w:eastAsia="仿宋_GB2312"/>
          <w:color w:val="000000" w:themeColor="text1"/>
          <w:kern w:val="2"/>
          <w:sz w:val="32"/>
          <w:szCs w:val="32"/>
        </w:rPr>
        <w:t>:</w:t>
      </w:r>
      <w:r w:rsidR="006E2E3D">
        <w:rPr>
          <w:rFonts w:ascii="仿宋_GB2312" w:eastAsia="仿宋_GB2312" w:hint="eastAsia"/>
          <w:color w:val="000000" w:themeColor="text1"/>
          <w:kern w:val="2"/>
          <w:sz w:val="32"/>
          <w:szCs w:val="32"/>
        </w:rPr>
        <w:t>本年度无公务接待</w:t>
      </w:r>
      <w:r>
        <w:rPr>
          <w:rFonts w:ascii="仿宋_GB2312" w:eastAsia="仿宋_GB2312" w:hint="eastAsia"/>
          <w:kern w:val="2"/>
          <w:sz w:val="32"/>
          <w:szCs w:val="32"/>
        </w:rPr>
        <w:t>。</w:t>
      </w:r>
    </w:p>
    <w:p w:rsidR="00283D0C" w:rsidRDefault="004F0576">
      <w:pPr>
        <w:keepNext/>
        <w:keepLines/>
        <w:widowControl w:val="0"/>
        <w:spacing w:line="560" w:lineRule="exact"/>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lastRenderedPageBreak/>
        <w:t>（二）财政拨款“三公”经费支出具体情况说明。</w:t>
      </w:r>
    </w:p>
    <w:p w:rsidR="00283D0C" w:rsidRDefault="004F0576">
      <w:pPr>
        <w:keepNext/>
        <w:keepLines/>
        <w:widowControl w:val="0"/>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呼和浩特乌兰夫研究中心单位2022年度财政拨款“三公”经费支出</w:t>
      </w:r>
      <w:r w:rsidRPr="006E2E3D">
        <w:rPr>
          <w:rFonts w:ascii="Times New Roman" w:hAnsi="Times New Roman" w:cs="Times New Roman"/>
          <w:kern w:val="2"/>
          <w:sz w:val="32"/>
          <w:szCs w:val="32"/>
        </w:rPr>
        <w:t>0.00</w:t>
      </w:r>
      <w:r>
        <w:rPr>
          <w:rFonts w:ascii="仿宋_GB2312" w:eastAsia="仿宋_GB2312" w:hint="eastAsia"/>
          <w:kern w:val="2"/>
          <w:sz w:val="32"/>
          <w:szCs w:val="32"/>
        </w:rPr>
        <w:t>万元。因公出国（境）费支出</w:t>
      </w:r>
      <w:r w:rsidRPr="006E2E3D">
        <w:rPr>
          <w:rFonts w:ascii="Times New Roman" w:hAnsi="Times New Roman" w:cs="Times New Roman"/>
          <w:kern w:val="2"/>
          <w:sz w:val="32"/>
          <w:szCs w:val="32"/>
        </w:rPr>
        <w:t>0.00</w:t>
      </w:r>
      <w:r>
        <w:rPr>
          <w:rFonts w:ascii="仿宋_GB2312" w:eastAsia="仿宋_GB2312" w:hint="eastAsia"/>
          <w:kern w:val="2"/>
          <w:sz w:val="32"/>
          <w:szCs w:val="32"/>
        </w:rPr>
        <w:t>万元，占</w:t>
      </w:r>
      <w:r w:rsidRPr="006E2E3D">
        <w:rPr>
          <w:rFonts w:ascii="Times New Roman" w:hAnsi="Times New Roman" w:cs="Times New Roman"/>
          <w:kern w:val="2"/>
          <w:sz w:val="32"/>
          <w:szCs w:val="32"/>
        </w:rPr>
        <w:t>0.00</w:t>
      </w:r>
      <w:r>
        <w:rPr>
          <w:rFonts w:ascii="仿宋_GB2312" w:eastAsia="仿宋_GB2312" w:hint="eastAsia"/>
          <w:kern w:val="2"/>
          <w:sz w:val="32"/>
          <w:szCs w:val="32"/>
        </w:rPr>
        <w:t>%；公务用车购置及运行维护费支出</w:t>
      </w:r>
      <w:r w:rsidRPr="006E2E3D">
        <w:rPr>
          <w:rFonts w:ascii="Times New Roman" w:hAnsi="Times New Roman" w:cs="Times New Roman"/>
          <w:kern w:val="2"/>
          <w:sz w:val="32"/>
          <w:szCs w:val="32"/>
        </w:rPr>
        <w:t>0.00</w:t>
      </w:r>
      <w:r>
        <w:rPr>
          <w:rFonts w:ascii="仿宋_GB2312" w:eastAsia="仿宋_GB2312" w:hint="eastAsia"/>
          <w:kern w:val="2"/>
          <w:sz w:val="32"/>
          <w:szCs w:val="32"/>
        </w:rPr>
        <w:t>万元，占</w:t>
      </w:r>
      <w:r w:rsidRPr="006E2E3D">
        <w:rPr>
          <w:rFonts w:ascii="Times New Roman" w:hAnsi="Times New Roman" w:cs="Times New Roman"/>
          <w:kern w:val="2"/>
          <w:sz w:val="32"/>
          <w:szCs w:val="32"/>
        </w:rPr>
        <w:t>0.00</w:t>
      </w:r>
      <w:r>
        <w:rPr>
          <w:rFonts w:ascii="仿宋_GB2312" w:eastAsia="仿宋_GB2312" w:hint="eastAsia"/>
          <w:kern w:val="2"/>
          <w:sz w:val="32"/>
          <w:szCs w:val="32"/>
        </w:rPr>
        <w:t>%；公务接待费支出</w:t>
      </w:r>
      <w:r w:rsidRPr="006E2E3D">
        <w:rPr>
          <w:rFonts w:ascii="Times New Roman" w:hAnsi="Times New Roman" w:cs="Times New Roman"/>
          <w:kern w:val="2"/>
          <w:sz w:val="32"/>
          <w:szCs w:val="32"/>
        </w:rPr>
        <w:t>0.00</w:t>
      </w:r>
      <w:r>
        <w:rPr>
          <w:rFonts w:ascii="仿宋_GB2312" w:eastAsia="仿宋_GB2312" w:hint="eastAsia"/>
          <w:kern w:val="2"/>
          <w:sz w:val="32"/>
          <w:szCs w:val="32"/>
        </w:rPr>
        <w:t>万元，占</w:t>
      </w:r>
      <w:r w:rsidRPr="006E2E3D">
        <w:rPr>
          <w:rFonts w:ascii="Times New Roman" w:hAnsi="Times New Roman" w:cs="Times New Roman"/>
          <w:kern w:val="2"/>
          <w:sz w:val="32"/>
          <w:szCs w:val="32"/>
        </w:rPr>
        <w:t>0.00</w:t>
      </w:r>
      <w:r>
        <w:rPr>
          <w:rFonts w:ascii="仿宋_GB2312" w:eastAsia="仿宋_GB2312" w:hint="eastAsia"/>
          <w:kern w:val="2"/>
          <w:sz w:val="32"/>
          <w:szCs w:val="32"/>
        </w:rPr>
        <w:t>%。其中：</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1.</w:t>
      </w:r>
      <w:r>
        <w:rPr>
          <w:rFonts w:ascii="仿宋_GB2312" w:eastAsia="仿宋_GB2312" w:hint="eastAsia"/>
          <w:kern w:val="2"/>
          <w:sz w:val="32"/>
          <w:szCs w:val="32"/>
        </w:rPr>
        <w:t>因公出国（境）费支出</w:t>
      </w:r>
      <w:r w:rsidRPr="006E2E3D">
        <w:rPr>
          <w:rFonts w:ascii="Times New Roman" w:hAnsi="Times New Roman" w:cs="Times New Roman"/>
          <w:kern w:val="2"/>
          <w:sz w:val="32"/>
          <w:szCs w:val="32"/>
        </w:rPr>
        <w:t>0.00</w:t>
      </w:r>
      <w:r>
        <w:rPr>
          <w:rFonts w:ascii="仿宋_GB2312" w:eastAsia="仿宋_GB2312" w:hint="eastAsia"/>
          <w:kern w:val="2"/>
          <w:sz w:val="32"/>
          <w:szCs w:val="32"/>
        </w:rPr>
        <w:t>万元，全年出国（境）团组</w:t>
      </w:r>
      <w:r w:rsidRPr="006E2E3D">
        <w:rPr>
          <w:rFonts w:ascii="Times New Roman" w:hAnsi="Times New Roman" w:cs="Times New Roman"/>
          <w:kern w:val="2"/>
          <w:sz w:val="32"/>
          <w:szCs w:val="32"/>
        </w:rPr>
        <w:t>0</w:t>
      </w:r>
      <w:r>
        <w:rPr>
          <w:rFonts w:ascii="仿宋_GB2312" w:eastAsia="仿宋_GB2312" w:hint="eastAsia"/>
          <w:kern w:val="2"/>
          <w:sz w:val="32"/>
          <w:szCs w:val="32"/>
        </w:rPr>
        <w:t>个，累计</w:t>
      </w:r>
      <w:r w:rsidRPr="006E2E3D">
        <w:rPr>
          <w:rFonts w:ascii="Times New Roman" w:hAnsi="Times New Roman" w:cs="Times New Roman"/>
          <w:kern w:val="2"/>
          <w:sz w:val="32"/>
          <w:szCs w:val="32"/>
        </w:rPr>
        <w:t>0</w:t>
      </w:r>
      <w:r>
        <w:rPr>
          <w:rFonts w:ascii="仿宋_GB2312" w:eastAsia="仿宋_GB2312" w:hint="eastAsia"/>
          <w:kern w:val="2"/>
          <w:sz w:val="32"/>
          <w:szCs w:val="32"/>
        </w:rPr>
        <w:t>人次。与上年决算相比，增加</w:t>
      </w:r>
      <w:r w:rsidRPr="006E2E3D">
        <w:rPr>
          <w:rFonts w:ascii="Times New Roman" w:hAnsi="Times New Roman" w:cs="Times New Roman"/>
          <w:kern w:val="2"/>
          <w:sz w:val="32"/>
          <w:szCs w:val="32"/>
        </w:rPr>
        <w:t>0.00</w:t>
      </w:r>
      <w:r>
        <w:rPr>
          <w:rFonts w:ascii="仿宋_GB2312" w:eastAsia="仿宋_GB2312" w:hint="eastAsia"/>
          <w:kern w:val="2"/>
          <w:sz w:val="32"/>
          <w:szCs w:val="32"/>
        </w:rPr>
        <w:t>万元，增长</w:t>
      </w:r>
      <w:r w:rsidRPr="006E2E3D">
        <w:rPr>
          <w:rFonts w:ascii="Times New Roman" w:hAnsi="Times New Roman" w:cs="Times New Roman"/>
          <w:kern w:val="2"/>
          <w:sz w:val="32"/>
          <w:szCs w:val="32"/>
        </w:rPr>
        <w:t>0.00</w:t>
      </w:r>
      <w:r>
        <w:rPr>
          <w:rFonts w:ascii="仿宋_GB2312" w:eastAsia="仿宋_GB2312" w:hint="eastAsia"/>
          <w:kern w:val="2"/>
          <w:sz w:val="32"/>
          <w:szCs w:val="32"/>
        </w:rPr>
        <w:t>%，变动原因：</w:t>
      </w:r>
      <w:r w:rsidR="00011192">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2.</w:t>
      </w:r>
      <w:r>
        <w:rPr>
          <w:rFonts w:ascii="仿宋_GB2312" w:eastAsia="仿宋_GB2312" w:hint="eastAsia"/>
          <w:kern w:val="2"/>
          <w:sz w:val="32"/>
          <w:szCs w:val="32"/>
        </w:rPr>
        <w:t>公务用车购置及运行维护费支出</w:t>
      </w:r>
      <w:r w:rsidRPr="00011192">
        <w:rPr>
          <w:rFonts w:ascii="Times New Roman" w:hAnsi="Times New Roman" w:cs="Times New Roman"/>
          <w:kern w:val="2"/>
          <w:sz w:val="32"/>
          <w:szCs w:val="32"/>
        </w:rPr>
        <w:t>0.00</w:t>
      </w:r>
      <w:r>
        <w:rPr>
          <w:rFonts w:ascii="仿宋_GB2312" w:eastAsia="仿宋_GB2312" w:hint="eastAsia"/>
          <w:kern w:val="2"/>
          <w:sz w:val="32"/>
          <w:szCs w:val="32"/>
        </w:rPr>
        <w:t>万元。其中：</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w:t>
      </w:r>
      <w:r>
        <w:rPr>
          <w:rFonts w:ascii="Times New Roman" w:hAnsi="Times New Roman" w:cs="Times New Roman"/>
          <w:kern w:val="2"/>
          <w:sz w:val="32"/>
          <w:szCs w:val="32"/>
        </w:rPr>
        <w:t>1</w:t>
      </w:r>
      <w:r>
        <w:rPr>
          <w:rFonts w:ascii="仿宋_GB2312" w:eastAsia="仿宋_GB2312" w:hint="eastAsia"/>
          <w:kern w:val="2"/>
          <w:sz w:val="32"/>
          <w:szCs w:val="32"/>
        </w:rPr>
        <w:t>）公务用车购置支出</w:t>
      </w:r>
      <w:r w:rsidRPr="00011192">
        <w:rPr>
          <w:rFonts w:ascii="Times New Roman" w:hAnsi="Times New Roman" w:cs="Times New Roman"/>
          <w:kern w:val="2"/>
          <w:sz w:val="32"/>
          <w:szCs w:val="32"/>
        </w:rPr>
        <w:t>0.00</w:t>
      </w:r>
      <w:r>
        <w:rPr>
          <w:rFonts w:ascii="仿宋_GB2312" w:eastAsia="仿宋_GB2312" w:hint="eastAsia"/>
          <w:kern w:val="2"/>
          <w:sz w:val="32"/>
          <w:szCs w:val="32"/>
        </w:rPr>
        <w:t>万元。本年度使用财政拨款购置公务用车</w:t>
      </w:r>
      <w:r w:rsidRPr="00011192">
        <w:rPr>
          <w:rFonts w:ascii="Times New Roman" w:hAnsi="Times New Roman" w:cs="Times New Roman"/>
          <w:kern w:val="2"/>
          <w:sz w:val="32"/>
          <w:szCs w:val="32"/>
        </w:rPr>
        <w:t>0</w:t>
      </w:r>
      <w:r>
        <w:rPr>
          <w:rFonts w:ascii="仿宋_GB2312" w:eastAsia="仿宋_GB2312" w:hint="eastAsia"/>
          <w:kern w:val="2"/>
          <w:sz w:val="32"/>
          <w:szCs w:val="32"/>
        </w:rPr>
        <w:t>辆，开支内容：</w:t>
      </w:r>
      <w:r w:rsidR="00011192">
        <w:rPr>
          <w:rFonts w:ascii="仿宋_GB2312" w:eastAsia="仿宋_GB2312" w:hint="eastAsia"/>
          <w:kern w:val="2"/>
          <w:sz w:val="32"/>
          <w:szCs w:val="32"/>
        </w:rPr>
        <w:t>无此项开支内容。与上年决算相比，增加</w:t>
      </w:r>
      <w:r w:rsidRPr="00011192">
        <w:rPr>
          <w:rFonts w:ascii="Times New Roman" w:hAnsi="Times New Roman" w:cs="Times New Roman"/>
          <w:kern w:val="2"/>
          <w:sz w:val="32"/>
          <w:szCs w:val="32"/>
        </w:rPr>
        <w:t>0.00</w:t>
      </w:r>
      <w:r>
        <w:rPr>
          <w:rFonts w:ascii="仿宋_GB2312" w:eastAsia="仿宋_GB2312" w:hint="eastAsia"/>
          <w:kern w:val="2"/>
          <w:sz w:val="32"/>
          <w:szCs w:val="32"/>
        </w:rPr>
        <w:t>万元，增长</w:t>
      </w:r>
      <w:r w:rsidRPr="00011192">
        <w:rPr>
          <w:rFonts w:ascii="Times New Roman" w:hAnsi="Times New Roman" w:cs="Times New Roman"/>
          <w:kern w:val="2"/>
          <w:sz w:val="32"/>
          <w:szCs w:val="32"/>
        </w:rPr>
        <w:t>0.00</w:t>
      </w:r>
      <w:r>
        <w:rPr>
          <w:rFonts w:ascii="仿宋_GB2312" w:eastAsia="仿宋_GB2312" w:hint="eastAsia"/>
          <w:kern w:val="2"/>
          <w:sz w:val="32"/>
          <w:szCs w:val="32"/>
        </w:rPr>
        <w:t>%，变动原因：</w:t>
      </w:r>
      <w:r w:rsidR="00011192">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w:t>
      </w:r>
      <w:r>
        <w:rPr>
          <w:rFonts w:ascii="Times New Roman" w:hAnsi="Times New Roman" w:cs="Times New Roman"/>
          <w:kern w:val="2"/>
          <w:sz w:val="32"/>
          <w:szCs w:val="32"/>
        </w:rPr>
        <w:t>2</w:t>
      </w:r>
      <w:r>
        <w:rPr>
          <w:rFonts w:ascii="仿宋_GB2312" w:eastAsia="仿宋_GB2312" w:hint="eastAsia"/>
          <w:kern w:val="2"/>
          <w:sz w:val="32"/>
          <w:szCs w:val="32"/>
        </w:rPr>
        <w:t>）公务用车运行维护费支出</w:t>
      </w:r>
      <w:r w:rsidRPr="00011192">
        <w:rPr>
          <w:rFonts w:ascii="Times New Roman" w:hAnsi="Times New Roman" w:cs="Times New Roman"/>
          <w:kern w:val="2"/>
          <w:sz w:val="32"/>
          <w:szCs w:val="32"/>
        </w:rPr>
        <w:t>0.00</w:t>
      </w:r>
      <w:r>
        <w:rPr>
          <w:rFonts w:ascii="仿宋_GB2312" w:eastAsia="仿宋_GB2312" w:hint="eastAsia"/>
          <w:kern w:val="2"/>
          <w:sz w:val="32"/>
          <w:szCs w:val="32"/>
        </w:rPr>
        <w:t>万元。公务用车运行维护费主要用于按规定保留的公务用车的燃料费、维修费、过桥过路费、保险费、安全奖励费用等支出。截至</w:t>
      </w:r>
      <w:r>
        <w:rPr>
          <w:rFonts w:ascii="Times New Roman" w:hAnsi="Times New Roman" w:cs="Times New Roman"/>
          <w:kern w:val="2"/>
          <w:sz w:val="32"/>
          <w:szCs w:val="32"/>
        </w:rPr>
        <w:t>2022</w:t>
      </w:r>
      <w:r>
        <w:rPr>
          <w:rFonts w:ascii="仿宋_GB2312" w:eastAsia="仿宋_GB2312" w:hint="eastAsia"/>
          <w:kern w:val="2"/>
          <w:sz w:val="32"/>
          <w:szCs w:val="32"/>
        </w:rPr>
        <w:t>年</w:t>
      </w:r>
      <w:r>
        <w:rPr>
          <w:rFonts w:ascii="Times New Roman" w:hAnsi="Times New Roman" w:cs="Times New Roman"/>
          <w:kern w:val="2"/>
          <w:sz w:val="32"/>
          <w:szCs w:val="32"/>
        </w:rPr>
        <w:t>12</w:t>
      </w:r>
      <w:r>
        <w:rPr>
          <w:rFonts w:ascii="仿宋_GB2312" w:eastAsia="仿宋_GB2312" w:hint="eastAsia"/>
          <w:kern w:val="2"/>
          <w:sz w:val="32"/>
          <w:szCs w:val="32"/>
        </w:rPr>
        <w:t>月</w:t>
      </w:r>
      <w:r>
        <w:rPr>
          <w:rFonts w:ascii="Times New Roman" w:hAnsi="Times New Roman" w:cs="Times New Roman"/>
          <w:kern w:val="2"/>
          <w:sz w:val="32"/>
          <w:szCs w:val="32"/>
        </w:rPr>
        <w:t>31</w:t>
      </w:r>
      <w:r>
        <w:rPr>
          <w:rFonts w:ascii="仿宋_GB2312" w:eastAsia="仿宋_GB2312" w:hint="eastAsia"/>
          <w:kern w:val="2"/>
          <w:sz w:val="32"/>
          <w:szCs w:val="32"/>
        </w:rPr>
        <w:t>日，使用财政拨款开支的公务用车保有量为</w:t>
      </w:r>
      <w:r w:rsidRPr="00011192">
        <w:rPr>
          <w:rFonts w:ascii="Times New Roman" w:hAnsi="Times New Roman" w:cs="Times New Roman"/>
          <w:kern w:val="2"/>
          <w:sz w:val="32"/>
          <w:szCs w:val="32"/>
        </w:rPr>
        <w:t>0</w:t>
      </w:r>
      <w:r>
        <w:rPr>
          <w:rFonts w:ascii="仿宋_GB2312" w:eastAsia="仿宋_GB2312" w:hint="eastAsia"/>
          <w:kern w:val="2"/>
          <w:sz w:val="32"/>
          <w:szCs w:val="32"/>
        </w:rPr>
        <w:t>辆。与上年决算相比，增加</w:t>
      </w:r>
      <w:r w:rsidRPr="00011192">
        <w:rPr>
          <w:rFonts w:ascii="Times New Roman" w:hAnsi="Times New Roman" w:cs="Times New Roman"/>
          <w:kern w:val="2"/>
          <w:sz w:val="32"/>
          <w:szCs w:val="32"/>
        </w:rPr>
        <w:t>0.00</w:t>
      </w:r>
      <w:r>
        <w:rPr>
          <w:rFonts w:ascii="仿宋_GB2312" w:eastAsia="仿宋_GB2312" w:hint="eastAsia"/>
          <w:kern w:val="2"/>
          <w:sz w:val="32"/>
          <w:szCs w:val="32"/>
        </w:rPr>
        <w:t>万元，增长</w:t>
      </w:r>
      <w:r>
        <w:t>0.00</w:t>
      </w:r>
      <w:r>
        <w:rPr>
          <w:rFonts w:ascii="仿宋_GB2312" w:eastAsia="仿宋_GB2312" w:hint="eastAsia"/>
          <w:kern w:val="2"/>
          <w:sz w:val="32"/>
          <w:szCs w:val="32"/>
        </w:rPr>
        <w:t>%，变动原因：</w:t>
      </w:r>
      <w:r w:rsidR="00011192">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3.</w:t>
      </w:r>
      <w:r>
        <w:rPr>
          <w:rFonts w:ascii="仿宋_GB2312" w:eastAsia="仿宋_GB2312" w:hint="eastAsia"/>
          <w:kern w:val="2"/>
          <w:sz w:val="32"/>
          <w:szCs w:val="32"/>
        </w:rPr>
        <w:t>公务接待费支出</w:t>
      </w:r>
      <w:r w:rsidRPr="00011192">
        <w:rPr>
          <w:rFonts w:ascii="Times New Roman" w:hAnsi="Times New Roman" w:cs="Times New Roman"/>
          <w:kern w:val="2"/>
          <w:sz w:val="32"/>
          <w:szCs w:val="32"/>
        </w:rPr>
        <w:t>0.00</w:t>
      </w:r>
      <w:r>
        <w:rPr>
          <w:rFonts w:ascii="仿宋_GB2312" w:eastAsia="仿宋_GB2312" w:hint="eastAsia"/>
          <w:kern w:val="2"/>
          <w:sz w:val="32"/>
          <w:szCs w:val="32"/>
        </w:rPr>
        <w:t>万元。其中：国内公务接待支出</w:t>
      </w:r>
      <w:r w:rsidRPr="00011192">
        <w:rPr>
          <w:rFonts w:ascii="Times New Roman" w:hAnsi="Times New Roman" w:cs="Times New Roman"/>
          <w:kern w:val="2"/>
          <w:sz w:val="32"/>
          <w:szCs w:val="32"/>
        </w:rPr>
        <w:t>0.00</w:t>
      </w:r>
      <w:r>
        <w:rPr>
          <w:rFonts w:ascii="仿宋_GB2312" w:eastAsia="仿宋_GB2312" w:hint="eastAsia"/>
          <w:kern w:val="2"/>
          <w:sz w:val="32"/>
          <w:szCs w:val="32"/>
        </w:rPr>
        <w:t>万元，接待</w:t>
      </w:r>
      <w:r w:rsidRPr="00011192">
        <w:rPr>
          <w:rFonts w:ascii="Times New Roman" w:hAnsi="Times New Roman" w:cs="Times New Roman"/>
          <w:kern w:val="2"/>
          <w:sz w:val="32"/>
          <w:szCs w:val="32"/>
        </w:rPr>
        <w:t>0</w:t>
      </w:r>
      <w:r>
        <w:rPr>
          <w:rFonts w:ascii="仿宋_GB2312" w:eastAsia="仿宋_GB2312" w:hint="eastAsia"/>
          <w:kern w:val="2"/>
          <w:sz w:val="32"/>
          <w:szCs w:val="32"/>
        </w:rPr>
        <w:t>批次，</w:t>
      </w:r>
      <w:r w:rsidRPr="00011192">
        <w:rPr>
          <w:rFonts w:ascii="Times New Roman" w:hAnsi="Times New Roman" w:cs="Times New Roman"/>
          <w:kern w:val="2"/>
          <w:sz w:val="32"/>
          <w:szCs w:val="32"/>
        </w:rPr>
        <w:t>0</w:t>
      </w:r>
      <w:r>
        <w:rPr>
          <w:rFonts w:ascii="仿宋_GB2312" w:eastAsia="仿宋_GB2312" w:hint="eastAsia"/>
          <w:kern w:val="2"/>
          <w:sz w:val="32"/>
          <w:szCs w:val="32"/>
        </w:rPr>
        <w:t>人次，开支内容：</w:t>
      </w:r>
      <w:r w:rsidR="00011192">
        <w:rPr>
          <w:rFonts w:ascii="仿宋_GB2312" w:eastAsia="仿宋_GB2312" w:hint="eastAsia"/>
          <w:kern w:val="2"/>
          <w:sz w:val="32"/>
          <w:szCs w:val="32"/>
        </w:rPr>
        <w:t>无此项开支内容</w:t>
      </w:r>
      <w:r>
        <w:rPr>
          <w:rFonts w:ascii="仿宋_GB2312" w:eastAsia="仿宋_GB2312" w:hint="eastAsia"/>
          <w:kern w:val="2"/>
          <w:sz w:val="32"/>
          <w:szCs w:val="32"/>
        </w:rPr>
        <w:t>；国（境）外公务接待支出</w:t>
      </w:r>
      <w:r w:rsidRPr="00011192">
        <w:rPr>
          <w:rFonts w:ascii="Times New Roman" w:hAnsi="Times New Roman" w:cs="Times New Roman"/>
          <w:kern w:val="2"/>
          <w:sz w:val="32"/>
          <w:szCs w:val="32"/>
        </w:rPr>
        <w:t>0.00</w:t>
      </w:r>
      <w:r>
        <w:rPr>
          <w:rFonts w:ascii="仿宋_GB2312" w:eastAsia="仿宋_GB2312" w:hint="eastAsia"/>
          <w:kern w:val="2"/>
          <w:sz w:val="32"/>
          <w:szCs w:val="32"/>
        </w:rPr>
        <w:t>万元，接待</w:t>
      </w:r>
      <w:r w:rsidRPr="00011192">
        <w:rPr>
          <w:rFonts w:ascii="Times New Roman" w:hAnsi="Times New Roman" w:cs="Times New Roman"/>
          <w:kern w:val="2"/>
          <w:sz w:val="32"/>
          <w:szCs w:val="32"/>
        </w:rPr>
        <w:t>0</w:t>
      </w:r>
      <w:r>
        <w:rPr>
          <w:rFonts w:ascii="仿宋_GB2312" w:eastAsia="仿宋_GB2312" w:hint="eastAsia"/>
          <w:kern w:val="2"/>
          <w:sz w:val="32"/>
          <w:szCs w:val="32"/>
        </w:rPr>
        <w:t>批次，</w:t>
      </w:r>
      <w:r w:rsidRPr="00011192">
        <w:rPr>
          <w:rFonts w:ascii="Times New Roman" w:hAnsi="Times New Roman" w:cs="Times New Roman"/>
          <w:kern w:val="2"/>
          <w:sz w:val="32"/>
          <w:szCs w:val="32"/>
        </w:rPr>
        <w:t>0</w:t>
      </w:r>
      <w:r>
        <w:rPr>
          <w:rFonts w:ascii="仿宋_GB2312" w:eastAsia="仿宋_GB2312" w:hint="eastAsia"/>
          <w:kern w:val="2"/>
          <w:sz w:val="32"/>
          <w:szCs w:val="32"/>
        </w:rPr>
        <w:t>人次，开支内容：</w:t>
      </w:r>
      <w:r w:rsidR="00011192">
        <w:rPr>
          <w:rFonts w:ascii="仿宋_GB2312" w:eastAsia="仿宋_GB2312" w:hint="eastAsia"/>
          <w:kern w:val="2"/>
          <w:sz w:val="32"/>
          <w:szCs w:val="32"/>
        </w:rPr>
        <w:t>无此项开支内容</w:t>
      </w:r>
      <w:r>
        <w:rPr>
          <w:rFonts w:ascii="仿宋_GB2312" w:eastAsia="仿宋_GB2312" w:hint="eastAsia"/>
          <w:kern w:val="2"/>
          <w:sz w:val="32"/>
          <w:szCs w:val="32"/>
        </w:rPr>
        <w:t>。与上年决算相比，增加</w:t>
      </w:r>
      <w:r w:rsidRPr="00011192">
        <w:rPr>
          <w:rFonts w:ascii="Times New Roman" w:hAnsi="Times New Roman" w:cs="Times New Roman"/>
          <w:kern w:val="2"/>
          <w:sz w:val="32"/>
          <w:szCs w:val="32"/>
        </w:rPr>
        <w:t>0.00</w:t>
      </w:r>
      <w:r>
        <w:rPr>
          <w:rFonts w:ascii="仿宋_GB2312" w:eastAsia="仿宋_GB2312" w:hint="eastAsia"/>
          <w:kern w:val="2"/>
          <w:sz w:val="32"/>
          <w:szCs w:val="32"/>
        </w:rPr>
        <w:t>万元，增长</w:t>
      </w:r>
      <w:r w:rsidRPr="00011192">
        <w:rPr>
          <w:rFonts w:ascii="Times New Roman" w:hAnsi="Times New Roman" w:cs="Times New Roman"/>
          <w:kern w:val="2"/>
          <w:sz w:val="32"/>
          <w:szCs w:val="32"/>
        </w:rPr>
        <w:t>0.00</w:t>
      </w:r>
      <w:r>
        <w:rPr>
          <w:rFonts w:ascii="仿宋_GB2312" w:eastAsia="仿宋_GB2312" w:hint="eastAsia"/>
          <w:kern w:val="2"/>
          <w:sz w:val="32"/>
          <w:szCs w:val="32"/>
        </w:rPr>
        <w:t>%，变动原因：</w:t>
      </w:r>
      <w:r w:rsidR="00011192">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lastRenderedPageBreak/>
        <w:t>九、</w:t>
      </w:r>
      <w:r>
        <w:rPr>
          <w:rFonts w:ascii="黑体" w:eastAsia="黑体" w:hAnsi="黑体" w:hint="eastAsia"/>
          <w:b/>
          <w:kern w:val="2"/>
          <w:sz w:val="32"/>
          <w:szCs w:val="32"/>
        </w:rPr>
        <w:t>政府性基金预算财政拨款支出决算情况说明</w:t>
      </w:r>
    </w:p>
    <w:p w:rsidR="00283D0C" w:rsidRDefault="004F0576" w:rsidP="00746282">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呼和浩特乌兰夫研究中心单位2022年度政府性基金支出决算</w:t>
      </w:r>
      <w:r w:rsidRPr="00746282">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746282">
        <w:rPr>
          <w:rFonts w:ascii="Times New Roman" w:hAnsi="Times New Roman" w:cs="Times New Roman"/>
          <w:kern w:val="2"/>
          <w:sz w:val="32"/>
          <w:szCs w:val="32"/>
        </w:rPr>
        <w:t>0.00</w:t>
      </w:r>
      <w:r>
        <w:rPr>
          <w:rFonts w:ascii="仿宋_GB2312" w:eastAsia="仿宋_GB2312" w:hint="eastAsia"/>
          <w:kern w:val="2"/>
          <w:sz w:val="32"/>
          <w:szCs w:val="32"/>
        </w:rPr>
        <w:t>万元，增长</w:t>
      </w:r>
      <w:r w:rsidRPr="00746282">
        <w:rPr>
          <w:rFonts w:ascii="Times New Roman" w:hAnsi="Times New Roman" w:cs="Times New Roman"/>
          <w:kern w:val="2"/>
          <w:sz w:val="32"/>
          <w:szCs w:val="32"/>
        </w:rPr>
        <w:t>0.00</w:t>
      </w:r>
      <w:r>
        <w:rPr>
          <w:rFonts w:ascii="仿宋_GB2312" w:eastAsia="仿宋_GB2312" w:hint="eastAsia"/>
          <w:kern w:val="2"/>
          <w:sz w:val="32"/>
          <w:szCs w:val="32"/>
        </w:rPr>
        <w:t>%，变动原因：</w:t>
      </w:r>
      <w:r w:rsidR="00746282">
        <w:rPr>
          <w:rFonts w:ascii="仿宋_GB2312" w:eastAsia="仿宋_GB2312" w:hint="eastAsia"/>
          <w:kern w:val="2"/>
          <w:sz w:val="32"/>
          <w:szCs w:val="32"/>
        </w:rPr>
        <w:t>本年无政府性基金预算财政拨款收、支、余</w:t>
      </w:r>
      <w:r>
        <w:rPr>
          <w:rFonts w:ascii="仿宋_GB2312" w:eastAsia="仿宋_GB2312" w:hint="eastAsia"/>
          <w:kern w:val="2"/>
          <w:sz w:val="32"/>
          <w:szCs w:val="32"/>
        </w:rPr>
        <w:t>。</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十、</w:t>
      </w:r>
      <w:r>
        <w:rPr>
          <w:rFonts w:ascii="黑体" w:eastAsia="黑体" w:hAnsi="黑体" w:hint="eastAsia"/>
          <w:b/>
          <w:kern w:val="2"/>
          <w:sz w:val="32"/>
          <w:szCs w:val="32"/>
        </w:rPr>
        <w:t>国有资本经营预算财政拨款支出决算情况说明</w:t>
      </w:r>
    </w:p>
    <w:p w:rsidR="00283D0C" w:rsidRDefault="004F0576" w:rsidP="00746282">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呼和浩特乌兰夫研究中心单位2022年度国有资本经营预算支出决算</w:t>
      </w:r>
      <w:r w:rsidRPr="00746282">
        <w:rPr>
          <w:rFonts w:ascii="Times New Roman" w:hAnsi="Times New Roman" w:cs="Times New Roman"/>
          <w:kern w:val="2"/>
          <w:sz w:val="32"/>
          <w:szCs w:val="32"/>
        </w:rPr>
        <w:t>0.00</w:t>
      </w:r>
      <w:r>
        <w:rPr>
          <w:rFonts w:ascii="仿宋_GB2312" w:eastAsia="仿宋_GB2312" w:hint="eastAsia"/>
          <w:kern w:val="2"/>
          <w:sz w:val="32"/>
          <w:szCs w:val="32"/>
        </w:rPr>
        <w:t>万元。与上年决算相比，增加</w:t>
      </w:r>
      <w:r w:rsidRPr="00746282">
        <w:rPr>
          <w:rFonts w:ascii="Times New Roman" w:hAnsi="Times New Roman" w:cs="Times New Roman"/>
          <w:kern w:val="2"/>
          <w:sz w:val="32"/>
          <w:szCs w:val="32"/>
        </w:rPr>
        <w:t>0.00</w:t>
      </w:r>
      <w:r>
        <w:rPr>
          <w:rFonts w:ascii="仿宋_GB2312" w:eastAsia="仿宋_GB2312" w:hint="eastAsia"/>
          <w:kern w:val="2"/>
          <w:sz w:val="32"/>
          <w:szCs w:val="32"/>
        </w:rPr>
        <w:t>万元，增长</w:t>
      </w:r>
      <w:r w:rsidRPr="00746282">
        <w:rPr>
          <w:rFonts w:ascii="Times New Roman" w:hAnsi="Times New Roman" w:cs="Times New Roman"/>
          <w:kern w:val="2"/>
          <w:sz w:val="32"/>
          <w:szCs w:val="32"/>
        </w:rPr>
        <w:t>0.00</w:t>
      </w:r>
      <w:r>
        <w:rPr>
          <w:rFonts w:ascii="仿宋_GB2312" w:eastAsia="仿宋_GB2312" w:hint="eastAsia"/>
          <w:kern w:val="2"/>
          <w:sz w:val="32"/>
          <w:szCs w:val="32"/>
        </w:rPr>
        <w:t>%，变动原因：</w:t>
      </w:r>
      <w:r w:rsidR="00746282">
        <w:rPr>
          <w:rFonts w:ascii="仿宋_GB2312" w:eastAsia="仿宋_GB2312" w:hint="eastAsia"/>
          <w:kern w:val="2"/>
          <w:sz w:val="32"/>
          <w:szCs w:val="32"/>
        </w:rPr>
        <w:t>本年无国有资本经营预算财政拨款收、支、余</w:t>
      </w:r>
      <w:r>
        <w:rPr>
          <w:rFonts w:ascii="仿宋_GB2312" w:eastAsia="仿宋_GB2312" w:hint="eastAsia"/>
          <w:kern w:val="2"/>
          <w:sz w:val="32"/>
          <w:szCs w:val="32"/>
        </w:rPr>
        <w:t>。</w:t>
      </w:r>
    </w:p>
    <w:p w:rsidR="00283D0C" w:rsidRDefault="004F0576">
      <w:pPr>
        <w:keepNext/>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十一、</w:t>
      </w:r>
      <w:r>
        <w:rPr>
          <w:rFonts w:ascii="黑体" w:eastAsia="黑体" w:hAnsi="黑体" w:hint="eastAsia"/>
          <w:b/>
          <w:kern w:val="2"/>
          <w:sz w:val="32"/>
          <w:szCs w:val="32"/>
        </w:rPr>
        <w:t>项目支出决算情况说明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呼和浩特乌兰夫研究中心单位2022年度预算安排项目</w:t>
      </w:r>
      <w:r w:rsidR="00746282" w:rsidRPr="00746282">
        <w:rPr>
          <w:rFonts w:ascii="Times New Roman" w:hAnsi="Times New Roman" w:cs="Times New Roman"/>
          <w:kern w:val="2"/>
          <w:sz w:val="32"/>
          <w:szCs w:val="32"/>
        </w:rPr>
        <w:t>1</w:t>
      </w:r>
      <w:r>
        <w:rPr>
          <w:rFonts w:ascii="仿宋_GB2312" w:eastAsia="仿宋_GB2312" w:hint="eastAsia"/>
          <w:kern w:val="2"/>
          <w:sz w:val="32"/>
          <w:szCs w:val="32"/>
        </w:rPr>
        <w:t>个，实施项目</w:t>
      </w:r>
      <w:r w:rsidR="00746282" w:rsidRPr="00746282">
        <w:rPr>
          <w:rFonts w:ascii="Times New Roman" w:hAnsi="Times New Roman" w:cs="Times New Roman"/>
          <w:kern w:val="2"/>
          <w:sz w:val="32"/>
          <w:szCs w:val="32"/>
        </w:rPr>
        <w:t>2</w:t>
      </w:r>
      <w:r>
        <w:rPr>
          <w:rFonts w:ascii="仿宋_GB2312" w:eastAsia="仿宋_GB2312" w:hint="eastAsia"/>
          <w:kern w:val="2"/>
          <w:sz w:val="32"/>
          <w:szCs w:val="32"/>
        </w:rPr>
        <w:t>个，完成项目</w:t>
      </w:r>
      <w:r w:rsidR="00746282" w:rsidRPr="00746282">
        <w:rPr>
          <w:rFonts w:ascii="Times New Roman" w:hAnsi="Times New Roman" w:cs="Times New Roman"/>
          <w:kern w:val="2"/>
          <w:sz w:val="32"/>
          <w:szCs w:val="32"/>
        </w:rPr>
        <w:t>2</w:t>
      </w:r>
      <w:r>
        <w:rPr>
          <w:rFonts w:ascii="仿宋_GB2312" w:eastAsia="仿宋_GB2312" w:hint="eastAsia"/>
          <w:kern w:val="2"/>
          <w:sz w:val="32"/>
          <w:szCs w:val="32"/>
        </w:rPr>
        <w:t>个，项目支出总金额</w:t>
      </w:r>
      <w:r w:rsidRPr="00746282">
        <w:rPr>
          <w:rFonts w:ascii="Times New Roman" w:hAnsi="Times New Roman" w:cs="Times New Roman"/>
          <w:kern w:val="2"/>
          <w:sz w:val="32"/>
          <w:szCs w:val="32"/>
        </w:rPr>
        <w:t>2.37</w:t>
      </w:r>
      <w:r>
        <w:rPr>
          <w:rFonts w:ascii="仿宋_GB2312" w:eastAsia="仿宋_GB2312" w:hint="eastAsia"/>
          <w:kern w:val="2"/>
          <w:sz w:val="32"/>
          <w:szCs w:val="32"/>
        </w:rPr>
        <w:t>万元。资金来源包括年初结转结余</w:t>
      </w:r>
      <w:r w:rsidRPr="00746282">
        <w:rPr>
          <w:rFonts w:ascii="Times New Roman" w:hAnsi="Times New Roman" w:cs="Times New Roman"/>
          <w:kern w:val="2"/>
          <w:sz w:val="32"/>
          <w:szCs w:val="32"/>
        </w:rPr>
        <w:t>0.00</w:t>
      </w:r>
      <w:r>
        <w:rPr>
          <w:rFonts w:ascii="仿宋_GB2312" w:eastAsia="仿宋_GB2312" w:hint="eastAsia"/>
          <w:kern w:val="2"/>
          <w:sz w:val="32"/>
          <w:szCs w:val="32"/>
        </w:rPr>
        <w:t>万元，本年财政拨款金额</w:t>
      </w:r>
      <w:r w:rsidRPr="00746282">
        <w:rPr>
          <w:rFonts w:ascii="Times New Roman" w:hAnsi="Times New Roman" w:cs="Times New Roman"/>
          <w:kern w:val="2"/>
          <w:sz w:val="32"/>
          <w:szCs w:val="32"/>
        </w:rPr>
        <w:t>2.37</w:t>
      </w:r>
      <w:r>
        <w:rPr>
          <w:rFonts w:ascii="仿宋_GB2312" w:eastAsia="仿宋_GB2312" w:hint="eastAsia"/>
          <w:kern w:val="2"/>
          <w:sz w:val="32"/>
          <w:szCs w:val="32"/>
        </w:rPr>
        <w:t>万元，本年其他资金</w:t>
      </w:r>
      <w:r w:rsidRPr="00746282">
        <w:rPr>
          <w:rFonts w:ascii="Times New Roman" w:hAnsi="Times New Roman" w:cs="Times New Roman"/>
          <w:kern w:val="2"/>
          <w:sz w:val="32"/>
          <w:szCs w:val="32"/>
        </w:rPr>
        <w:t>0.00</w:t>
      </w:r>
      <w:r>
        <w:rPr>
          <w:rFonts w:ascii="仿宋_GB2312" w:eastAsia="仿宋_GB2312" w:hint="eastAsia"/>
          <w:kern w:val="2"/>
          <w:sz w:val="32"/>
          <w:szCs w:val="32"/>
        </w:rPr>
        <w:t>万元。</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十二、</w:t>
      </w:r>
      <w:r>
        <w:rPr>
          <w:rFonts w:ascii="黑体" w:eastAsia="黑体" w:hAnsi="黑体" w:hint="eastAsia"/>
          <w:b/>
          <w:kern w:val="2"/>
          <w:sz w:val="32"/>
          <w:szCs w:val="32"/>
        </w:rPr>
        <w:t>机构运行经费支出决算情况说明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呼和浩特乌兰夫研究中心单位2022年度机构运行经费支出决算</w:t>
      </w:r>
      <w:r w:rsidRPr="00746282">
        <w:rPr>
          <w:rFonts w:ascii="Times New Roman" w:hAnsi="Times New Roman" w:cs="Times New Roman"/>
          <w:kern w:val="2"/>
          <w:sz w:val="32"/>
          <w:szCs w:val="32"/>
        </w:rPr>
        <w:t>1.95</w:t>
      </w:r>
      <w:r>
        <w:rPr>
          <w:rFonts w:ascii="仿宋_GB2312" w:eastAsia="仿宋_GB2312" w:hint="eastAsia"/>
          <w:kern w:val="2"/>
          <w:sz w:val="32"/>
          <w:szCs w:val="32"/>
        </w:rPr>
        <w:t>万元。比上年决算相比，增加</w:t>
      </w:r>
      <w:r w:rsidR="00746282">
        <w:rPr>
          <w:rFonts w:ascii="Times New Roman" w:hAnsi="Times New Roman" w:cs="Times New Roman"/>
          <w:kern w:val="2"/>
          <w:sz w:val="32"/>
          <w:szCs w:val="32"/>
        </w:rPr>
        <w:t>0.00</w:t>
      </w:r>
      <w:r>
        <w:rPr>
          <w:rFonts w:ascii="仿宋_GB2312" w:eastAsia="仿宋_GB2312" w:hint="eastAsia"/>
          <w:kern w:val="2"/>
          <w:sz w:val="32"/>
          <w:szCs w:val="32"/>
        </w:rPr>
        <w:t>万元，增长</w:t>
      </w:r>
      <w:r w:rsidRPr="00746282">
        <w:rPr>
          <w:rFonts w:ascii="Times New Roman" w:hAnsi="Times New Roman" w:cs="Times New Roman"/>
          <w:kern w:val="2"/>
          <w:sz w:val="32"/>
          <w:szCs w:val="32"/>
        </w:rPr>
        <w:t>0.00</w:t>
      </w:r>
      <w:r>
        <w:rPr>
          <w:rFonts w:ascii="仿宋_GB2312" w:eastAsia="仿宋_GB2312" w:hint="eastAsia"/>
          <w:kern w:val="2"/>
          <w:sz w:val="32"/>
          <w:szCs w:val="32"/>
        </w:rPr>
        <w:t>%，变动原因：</w:t>
      </w:r>
      <w:r w:rsidR="00746282">
        <w:rPr>
          <w:rFonts w:ascii="仿宋_GB2312" w:eastAsia="仿宋_GB2312" w:hint="eastAsia"/>
          <w:kern w:val="2"/>
          <w:sz w:val="32"/>
          <w:szCs w:val="32"/>
        </w:rPr>
        <w:t>与上年比较无变化</w:t>
      </w:r>
      <w:r>
        <w:rPr>
          <w:rFonts w:ascii="仿宋_GB2312" w:eastAsia="仿宋_GB2312" w:hint="eastAsia"/>
          <w:kern w:val="2"/>
          <w:sz w:val="32"/>
          <w:szCs w:val="32"/>
        </w:rPr>
        <w:t>。</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十三、</w:t>
      </w:r>
      <w:r>
        <w:rPr>
          <w:rFonts w:ascii="黑体" w:eastAsia="黑体" w:hAnsi="黑体" w:hint="eastAsia"/>
          <w:b/>
          <w:kern w:val="2"/>
          <w:sz w:val="32"/>
          <w:szCs w:val="32"/>
        </w:rPr>
        <w:t>政府采购支出决算情况说明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呼和浩特乌兰夫研究中心单位2022年度政府采购支出总额</w:t>
      </w:r>
      <w:r w:rsidRPr="00746282">
        <w:rPr>
          <w:rFonts w:ascii="Times New Roman" w:hAnsi="Times New Roman" w:cs="Times New Roman"/>
          <w:kern w:val="2"/>
          <w:sz w:val="32"/>
          <w:szCs w:val="32"/>
        </w:rPr>
        <w:t>0.00</w:t>
      </w:r>
      <w:r>
        <w:rPr>
          <w:rFonts w:ascii="仿宋_GB2312" w:eastAsia="仿宋_GB2312" w:hint="eastAsia"/>
          <w:kern w:val="2"/>
          <w:sz w:val="32"/>
          <w:szCs w:val="32"/>
        </w:rPr>
        <w:t>万元，其中：政府采购货物支出</w:t>
      </w:r>
      <w:r w:rsidRPr="00746282">
        <w:rPr>
          <w:rFonts w:ascii="Times New Roman" w:hAnsi="Times New Roman" w:cs="Times New Roman"/>
          <w:kern w:val="2"/>
          <w:sz w:val="32"/>
          <w:szCs w:val="32"/>
        </w:rPr>
        <w:t>0.00</w:t>
      </w:r>
      <w:r>
        <w:rPr>
          <w:rFonts w:ascii="仿宋_GB2312" w:eastAsia="仿宋_GB2312" w:hint="eastAsia"/>
          <w:kern w:val="2"/>
          <w:sz w:val="32"/>
          <w:szCs w:val="32"/>
        </w:rPr>
        <w:t>万元、政府采购工程支出</w:t>
      </w:r>
      <w:r w:rsidRPr="00746282">
        <w:rPr>
          <w:rFonts w:ascii="Times New Roman" w:hAnsi="Times New Roman" w:cs="Times New Roman"/>
          <w:kern w:val="2"/>
          <w:sz w:val="32"/>
          <w:szCs w:val="32"/>
        </w:rPr>
        <w:t>0.00</w:t>
      </w:r>
      <w:r>
        <w:rPr>
          <w:rFonts w:ascii="仿宋_GB2312" w:eastAsia="仿宋_GB2312" w:hint="eastAsia"/>
          <w:kern w:val="2"/>
          <w:sz w:val="32"/>
          <w:szCs w:val="32"/>
        </w:rPr>
        <w:t>万元、政府采购服务支出</w:t>
      </w:r>
      <w:r w:rsidRPr="00746282">
        <w:rPr>
          <w:rFonts w:ascii="Times New Roman" w:hAnsi="Times New Roman" w:cs="Times New Roman"/>
          <w:kern w:val="2"/>
          <w:sz w:val="32"/>
          <w:szCs w:val="32"/>
        </w:rPr>
        <w:t>0.00</w:t>
      </w:r>
      <w:r>
        <w:rPr>
          <w:rFonts w:ascii="仿宋_GB2312" w:eastAsia="仿宋_GB2312" w:hint="eastAsia"/>
          <w:kern w:val="2"/>
          <w:sz w:val="32"/>
          <w:szCs w:val="32"/>
        </w:rPr>
        <w:t>万元。政府采购授予中小企业合同金额</w:t>
      </w:r>
      <w:r w:rsidRPr="00746282">
        <w:rPr>
          <w:rFonts w:ascii="Times New Roman" w:hAnsi="Times New Roman" w:cs="Times New Roman"/>
          <w:kern w:val="2"/>
          <w:sz w:val="32"/>
          <w:szCs w:val="32"/>
        </w:rPr>
        <w:t>0.00</w:t>
      </w:r>
      <w:r>
        <w:rPr>
          <w:rFonts w:ascii="仿宋_GB2312" w:eastAsia="仿宋_GB2312" w:hint="eastAsia"/>
          <w:kern w:val="2"/>
          <w:sz w:val="32"/>
          <w:szCs w:val="32"/>
        </w:rPr>
        <w:t>万元，占政府采购支出</w:t>
      </w:r>
      <w:r>
        <w:rPr>
          <w:rFonts w:ascii="仿宋_GB2312" w:eastAsia="仿宋_GB2312" w:hint="eastAsia"/>
          <w:kern w:val="2"/>
          <w:sz w:val="32"/>
          <w:szCs w:val="32"/>
        </w:rPr>
        <w:lastRenderedPageBreak/>
        <w:t>总额的</w:t>
      </w:r>
      <w:r w:rsidR="008B1CFD" w:rsidRPr="008B1CFD">
        <w:rPr>
          <w:rFonts w:ascii="Times New Roman" w:hAnsi="Times New Roman" w:cs="Times New Roman"/>
          <w:kern w:val="2"/>
          <w:sz w:val="32"/>
          <w:szCs w:val="32"/>
        </w:rPr>
        <w:t>0.00</w:t>
      </w:r>
      <w:r>
        <w:rPr>
          <w:rFonts w:ascii="仿宋_GB2312" w:eastAsia="仿宋_GB2312" w:hint="eastAsia"/>
          <w:kern w:val="2"/>
          <w:sz w:val="32"/>
          <w:szCs w:val="32"/>
        </w:rPr>
        <w:t>%，其中：授予小</w:t>
      </w:r>
      <w:proofErr w:type="gramStart"/>
      <w:r>
        <w:rPr>
          <w:rFonts w:ascii="仿宋_GB2312" w:eastAsia="仿宋_GB2312" w:hint="eastAsia"/>
          <w:kern w:val="2"/>
          <w:sz w:val="32"/>
          <w:szCs w:val="32"/>
        </w:rPr>
        <w:t>微企业</w:t>
      </w:r>
      <w:proofErr w:type="gramEnd"/>
      <w:r>
        <w:rPr>
          <w:rFonts w:ascii="仿宋_GB2312" w:eastAsia="仿宋_GB2312" w:hint="eastAsia"/>
          <w:kern w:val="2"/>
          <w:sz w:val="32"/>
          <w:szCs w:val="32"/>
        </w:rPr>
        <w:t>合同金额</w:t>
      </w:r>
      <w:r w:rsidRPr="008B1CFD">
        <w:rPr>
          <w:rFonts w:ascii="Times New Roman" w:hAnsi="Times New Roman" w:cs="Times New Roman"/>
          <w:kern w:val="2"/>
          <w:sz w:val="32"/>
          <w:szCs w:val="32"/>
        </w:rPr>
        <w:t>0.00</w:t>
      </w:r>
      <w:r>
        <w:rPr>
          <w:rFonts w:ascii="仿宋_GB2312" w:eastAsia="仿宋_GB2312" w:hint="eastAsia"/>
          <w:kern w:val="2"/>
          <w:sz w:val="32"/>
          <w:szCs w:val="32"/>
        </w:rPr>
        <w:t>万元，占政府采购支出总额的</w:t>
      </w:r>
      <w:r w:rsidR="008B1CFD" w:rsidRPr="008B1CFD">
        <w:rPr>
          <w:rFonts w:ascii="Times New Roman" w:hAnsi="Times New Roman" w:cs="Times New Roman"/>
          <w:kern w:val="2"/>
          <w:sz w:val="32"/>
          <w:szCs w:val="32"/>
        </w:rPr>
        <w:t>0.00</w:t>
      </w:r>
      <w:r>
        <w:rPr>
          <w:rFonts w:ascii="仿宋_GB2312" w:eastAsia="仿宋_GB2312" w:hint="eastAsia"/>
          <w:kern w:val="2"/>
          <w:sz w:val="32"/>
          <w:szCs w:val="32"/>
        </w:rPr>
        <w:t>%。</w:t>
      </w:r>
    </w:p>
    <w:p w:rsidR="00283D0C" w:rsidRDefault="004F0576">
      <w:pPr>
        <w:keepNext/>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十四、</w:t>
      </w:r>
      <w:r>
        <w:rPr>
          <w:rFonts w:ascii="黑体" w:eastAsia="黑体" w:hAnsi="黑体" w:hint="eastAsia"/>
          <w:b/>
          <w:kern w:val="2"/>
          <w:sz w:val="32"/>
          <w:szCs w:val="32"/>
        </w:rPr>
        <w:t>国有资产占用情况说明</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呼和浩特乌兰夫研究中心单位截至</w:t>
      </w:r>
      <w:r>
        <w:rPr>
          <w:rFonts w:ascii="Times New Roman" w:hAnsi="Times New Roman" w:cs="Times New Roman"/>
          <w:kern w:val="2"/>
          <w:sz w:val="32"/>
          <w:szCs w:val="32"/>
        </w:rPr>
        <w:t>2022</w:t>
      </w:r>
      <w:r>
        <w:rPr>
          <w:rFonts w:ascii="仿宋_GB2312" w:eastAsia="仿宋_GB2312" w:hint="eastAsia"/>
          <w:kern w:val="2"/>
          <w:sz w:val="32"/>
          <w:szCs w:val="32"/>
        </w:rPr>
        <w:t>年</w:t>
      </w:r>
      <w:r>
        <w:rPr>
          <w:rFonts w:ascii="Times New Roman" w:hAnsi="Times New Roman" w:cs="Times New Roman"/>
          <w:kern w:val="2"/>
          <w:sz w:val="32"/>
          <w:szCs w:val="32"/>
        </w:rPr>
        <w:t>12</w:t>
      </w:r>
      <w:r>
        <w:rPr>
          <w:rFonts w:ascii="仿宋_GB2312" w:eastAsia="仿宋_GB2312" w:hint="eastAsia"/>
          <w:kern w:val="2"/>
          <w:sz w:val="32"/>
          <w:szCs w:val="32"/>
        </w:rPr>
        <w:t>月</w:t>
      </w:r>
      <w:r>
        <w:rPr>
          <w:rFonts w:ascii="Times New Roman" w:hAnsi="Times New Roman" w:cs="Times New Roman"/>
          <w:kern w:val="2"/>
          <w:sz w:val="32"/>
          <w:szCs w:val="32"/>
        </w:rPr>
        <w:t>31</w:t>
      </w:r>
      <w:r>
        <w:rPr>
          <w:rFonts w:ascii="仿宋_GB2312" w:eastAsia="仿宋_GB2312" w:hint="eastAsia"/>
          <w:kern w:val="2"/>
          <w:sz w:val="32"/>
          <w:szCs w:val="32"/>
        </w:rPr>
        <w:t>日，本单位共有车辆</w:t>
      </w:r>
      <w:r w:rsidRPr="008B1CFD">
        <w:rPr>
          <w:rFonts w:ascii="Times New Roman" w:hAnsi="Times New Roman" w:cs="Times New Roman"/>
          <w:kern w:val="2"/>
          <w:sz w:val="32"/>
          <w:szCs w:val="32"/>
        </w:rPr>
        <w:t>0</w:t>
      </w:r>
      <w:r>
        <w:rPr>
          <w:rFonts w:ascii="仿宋_GB2312" w:eastAsia="仿宋_GB2312" w:hint="eastAsia"/>
          <w:kern w:val="2"/>
          <w:sz w:val="32"/>
          <w:szCs w:val="32"/>
        </w:rPr>
        <w:t>辆，其中：副部（省）级及以上领导用车</w:t>
      </w:r>
      <w:r w:rsidRPr="008B1CFD">
        <w:rPr>
          <w:rFonts w:ascii="Times New Roman" w:hAnsi="Times New Roman" w:cs="Times New Roman"/>
          <w:kern w:val="2"/>
          <w:sz w:val="32"/>
          <w:szCs w:val="32"/>
        </w:rPr>
        <w:t>0</w:t>
      </w:r>
      <w:r>
        <w:rPr>
          <w:rFonts w:ascii="仿宋_GB2312" w:eastAsia="仿宋_GB2312" w:hint="eastAsia"/>
          <w:kern w:val="2"/>
          <w:sz w:val="32"/>
          <w:szCs w:val="32"/>
        </w:rPr>
        <w:t>辆、主要领导干部用车</w:t>
      </w:r>
      <w:r w:rsidRPr="008B1CFD">
        <w:rPr>
          <w:rFonts w:ascii="Times New Roman" w:hAnsi="Times New Roman" w:cs="Times New Roman"/>
          <w:kern w:val="2"/>
          <w:sz w:val="32"/>
          <w:szCs w:val="32"/>
        </w:rPr>
        <w:t>0</w:t>
      </w:r>
      <w:r>
        <w:rPr>
          <w:rFonts w:ascii="仿宋_GB2312" w:eastAsia="仿宋_GB2312" w:hint="eastAsia"/>
          <w:kern w:val="2"/>
          <w:sz w:val="32"/>
          <w:szCs w:val="32"/>
        </w:rPr>
        <w:t>辆、机要通信用车</w:t>
      </w:r>
      <w:r w:rsidRPr="008B1CFD">
        <w:rPr>
          <w:rFonts w:ascii="Times New Roman" w:hAnsi="Times New Roman" w:cs="Times New Roman"/>
          <w:kern w:val="2"/>
          <w:sz w:val="32"/>
          <w:szCs w:val="32"/>
        </w:rPr>
        <w:t>0</w:t>
      </w:r>
      <w:r>
        <w:rPr>
          <w:rFonts w:ascii="仿宋_GB2312" w:eastAsia="仿宋_GB2312" w:hint="eastAsia"/>
          <w:kern w:val="2"/>
          <w:sz w:val="32"/>
          <w:szCs w:val="32"/>
        </w:rPr>
        <w:t>辆、应急保障用车</w:t>
      </w:r>
      <w:r w:rsidRPr="008B1CFD">
        <w:rPr>
          <w:rFonts w:ascii="Times New Roman" w:hAnsi="Times New Roman" w:cs="Times New Roman"/>
          <w:kern w:val="2"/>
          <w:sz w:val="32"/>
          <w:szCs w:val="32"/>
        </w:rPr>
        <w:t>0</w:t>
      </w:r>
      <w:r>
        <w:rPr>
          <w:rFonts w:ascii="仿宋_GB2312" w:eastAsia="仿宋_GB2312" w:hint="eastAsia"/>
          <w:kern w:val="2"/>
          <w:sz w:val="32"/>
          <w:szCs w:val="32"/>
        </w:rPr>
        <w:t>辆、执法执勤用车</w:t>
      </w:r>
      <w:r w:rsidRPr="008B1CFD">
        <w:rPr>
          <w:rFonts w:ascii="Times New Roman" w:hAnsi="Times New Roman" w:cs="Times New Roman"/>
          <w:kern w:val="2"/>
          <w:sz w:val="32"/>
          <w:szCs w:val="32"/>
        </w:rPr>
        <w:t>0</w:t>
      </w:r>
      <w:r>
        <w:rPr>
          <w:rFonts w:ascii="仿宋_GB2312" w:eastAsia="仿宋_GB2312" w:hint="eastAsia"/>
          <w:kern w:val="2"/>
          <w:sz w:val="32"/>
          <w:szCs w:val="32"/>
        </w:rPr>
        <w:t>辆、特种专业技术用车</w:t>
      </w:r>
      <w:r w:rsidRPr="008B1CFD">
        <w:rPr>
          <w:rFonts w:ascii="Times New Roman" w:hAnsi="Times New Roman" w:cs="Times New Roman"/>
          <w:kern w:val="2"/>
          <w:sz w:val="32"/>
          <w:szCs w:val="32"/>
        </w:rPr>
        <w:t>0</w:t>
      </w:r>
      <w:r>
        <w:rPr>
          <w:rFonts w:ascii="仿宋_GB2312" w:eastAsia="仿宋_GB2312" w:hint="eastAsia"/>
          <w:kern w:val="2"/>
          <w:sz w:val="32"/>
          <w:szCs w:val="32"/>
        </w:rPr>
        <w:t>辆、离退休干部用车</w:t>
      </w:r>
      <w:r w:rsidRPr="008B1CFD">
        <w:rPr>
          <w:rFonts w:ascii="Times New Roman" w:hAnsi="Times New Roman" w:cs="Times New Roman"/>
          <w:kern w:val="2"/>
          <w:sz w:val="32"/>
          <w:szCs w:val="32"/>
        </w:rPr>
        <w:t>0</w:t>
      </w:r>
      <w:r>
        <w:rPr>
          <w:rFonts w:ascii="仿宋_GB2312" w:eastAsia="仿宋_GB2312" w:hint="eastAsia"/>
          <w:kern w:val="2"/>
          <w:sz w:val="32"/>
          <w:szCs w:val="32"/>
        </w:rPr>
        <w:t>辆，其他用车</w:t>
      </w:r>
      <w:r w:rsidRPr="008B1CFD">
        <w:rPr>
          <w:rFonts w:ascii="Times New Roman" w:hAnsi="Times New Roman" w:cs="Times New Roman"/>
          <w:kern w:val="2"/>
          <w:sz w:val="32"/>
          <w:szCs w:val="32"/>
        </w:rPr>
        <w:t>0</w:t>
      </w:r>
      <w:r>
        <w:rPr>
          <w:rFonts w:ascii="仿宋_GB2312" w:eastAsia="仿宋_GB2312" w:hint="eastAsia"/>
          <w:kern w:val="2"/>
          <w:sz w:val="32"/>
          <w:szCs w:val="32"/>
        </w:rPr>
        <w:t>辆；单价</w:t>
      </w:r>
      <w:r>
        <w:rPr>
          <w:rFonts w:ascii="Times New Roman" w:hAnsi="Times New Roman" w:cs="Times New Roman"/>
          <w:kern w:val="2"/>
          <w:sz w:val="32"/>
          <w:szCs w:val="32"/>
        </w:rPr>
        <w:t>100</w:t>
      </w:r>
      <w:r>
        <w:rPr>
          <w:rFonts w:ascii="仿宋_GB2312" w:eastAsia="仿宋_GB2312" w:hint="eastAsia"/>
          <w:kern w:val="2"/>
          <w:sz w:val="32"/>
          <w:szCs w:val="32"/>
        </w:rPr>
        <w:t>万元（含）以上的设备（不含车辆）</w:t>
      </w:r>
      <w:r w:rsidRPr="008B1CFD">
        <w:rPr>
          <w:rFonts w:ascii="Times New Roman" w:hAnsi="Times New Roman" w:cs="Times New Roman"/>
          <w:kern w:val="2"/>
          <w:sz w:val="32"/>
          <w:szCs w:val="32"/>
        </w:rPr>
        <w:t>0</w:t>
      </w:r>
      <w:r>
        <w:rPr>
          <w:rFonts w:ascii="仿宋_GB2312" w:eastAsia="仿宋_GB2312" w:hint="eastAsia"/>
          <w:kern w:val="2"/>
          <w:sz w:val="32"/>
          <w:szCs w:val="32"/>
        </w:rPr>
        <w:t>台（套）。</w:t>
      </w:r>
    </w:p>
    <w:p w:rsidR="00283D0C" w:rsidRDefault="004F0576">
      <w:pPr>
        <w:spacing w:line="600" w:lineRule="exact"/>
        <w:ind w:firstLine="643"/>
        <w:jc w:val="both"/>
        <w:divId w:val="793792370"/>
        <w:rPr>
          <w:rFonts w:ascii="Times New Roman" w:hAnsi="Times New Roman" w:cs="Times New Roman"/>
          <w:b/>
          <w:kern w:val="2"/>
          <w:sz w:val="32"/>
          <w:szCs w:val="32"/>
        </w:rPr>
      </w:pPr>
      <w:r>
        <w:rPr>
          <w:rFonts w:ascii="黑体" w:eastAsia="黑体" w:hAnsi="黑体" w:hint="eastAsia"/>
          <w:b/>
          <w:color w:val="000000"/>
          <w:kern w:val="2"/>
          <w:sz w:val="32"/>
          <w:szCs w:val="32"/>
        </w:rPr>
        <w:t>十五、</w:t>
      </w:r>
      <w:r>
        <w:rPr>
          <w:rFonts w:ascii="黑体" w:eastAsia="黑体" w:hAnsi="黑体" w:hint="eastAsia"/>
          <w:b/>
          <w:kern w:val="2"/>
          <w:sz w:val="32"/>
          <w:szCs w:val="32"/>
        </w:rPr>
        <w:t>预算绩效情况说明</w:t>
      </w:r>
    </w:p>
    <w:p w:rsidR="00283D0C" w:rsidRDefault="004F0576">
      <w:pPr>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（一）预算绩效管理工作开展情况。</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呼和浩特乌兰夫研究中心单位根据预算绩效管理要求组织对2022年一般公共预算项目支出全面开展绩效自评，其中</w:t>
      </w:r>
      <w:proofErr w:type="gramStart"/>
      <w:r>
        <w:rPr>
          <w:rFonts w:ascii="仿宋_GB2312" w:eastAsia="仿宋_GB2312" w:hint="eastAsia"/>
          <w:kern w:val="2"/>
          <w:sz w:val="32"/>
          <w:szCs w:val="32"/>
        </w:rPr>
        <w:t>一级项目</w:t>
      </w:r>
      <w:proofErr w:type="gramEnd"/>
      <w:r w:rsidR="008B1CFD" w:rsidRPr="008B1CFD">
        <w:rPr>
          <w:rFonts w:ascii="Times New Roman" w:hAnsi="Times New Roman" w:cs="Times New Roman"/>
          <w:kern w:val="2"/>
          <w:sz w:val="32"/>
          <w:szCs w:val="32"/>
        </w:rPr>
        <w:t>2</w:t>
      </w:r>
      <w:r>
        <w:rPr>
          <w:rFonts w:ascii="仿宋_GB2312" w:eastAsia="仿宋_GB2312" w:hint="eastAsia"/>
          <w:kern w:val="2"/>
          <w:sz w:val="32"/>
          <w:szCs w:val="32"/>
        </w:rPr>
        <w:t>个，二级项目</w:t>
      </w:r>
      <w:r w:rsidR="008B1CFD" w:rsidRPr="008B1CFD">
        <w:rPr>
          <w:rFonts w:ascii="Times New Roman" w:hAnsi="Times New Roman" w:cs="Times New Roman"/>
          <w:kern w:val="2"/>
          <w:sz w:val="32"/>
          <w:szCs w:val="32"/>
        </w:rPr>
        <w:t>0</w:t>
      </w:r>
      <w:r>
        <w:rPr>
          <w:rFonts w:ascii="仿宋_GB2312" w:eastAsia="仿宋_GB2312" w:hint="eastAsia"/>
          <w:kern w:val="2"/>
          <w:sz w:val="32"/>
          <w:szCs w:val="32"/>
        </w:rPr>
        <w:t>个，共涉及资金</w:t>
      </w:r>
      <w:r w:rsidRPr="008B1CFD">
        <w:rPr>
          <w:rFonts w:ascii="Times New Roman" w:hAnsi="Times New Roman" w:cs="Times New Roman"/>
          <w:kern w:val="2"/>
          <w:sz w:val="32"/>
          <w:szCs w:val="32"/>
        </w:rPr>
        <w:t>2.37</w:t>
      </w:r>
      <w:r>
        <w:rPr>
          <w:rFonts w:ascii="仿宋_GB2312" w:eastAsia="仿宋_GB2312" w:hint="eastAsia"/>
          <w:kern w:val="2"/>
          <w:sz w:val="32"/>
          <w:szCs w:val="32"/>
        </w:rPr>
        <w:t>万元，占一般公共预算项目支出总额的</w:t>
      </w:r>
      <w:r>
        <w:rPr>
          <w:rFonts w:ascii="Times New Roman" w:hAnsi="Times New Roman" w:cs="Times New Roman"/>
          <w:kern w:val="2"/>
          <w:sz w:val="32"/>
          <w:szCs w:val="32"/>
        </w:rPr>
        <w:t>100</w:t>
      </w:r>
      <w:r>
        <w:rPr>
          <w:rFonts w:ascii="仿宋_GB2312" w:eastAsia="仿宋_GB2312" w:hint="eastAsia"/>
          <w:kern w:val="2"/>
          <w:sz w:val="32"/>
          <w:szCs w:val="32"/>
        </w:rPr>
        <w:t>%；政府性基金预算项目</w:t>
      </w:r>
      <w:r w:rsidR="008B1CFD" w:rsidRPr="008B1CFD">
        <w:rPr>
          <w:rFonts w:ascii="Times New Roman" w:hAnsi="Times New Roman" w:cs="Times New Roman"/>
          <w:kern w:val="2"/>
          <w:sz w:val="32"/>
          <w:szCs w:val="32"/>
        </w:rPr>
        <w:t>0</w:t>
      </w:r>
      <w:r>
        <w:rPr>
          <w:rFonts w:ascii="仿宋_GB2312" w:eastAsia="仿宋_GB2312" w:hint="eastAsia"/>
          <w:kern w:val="2"/>
          <w:sz w:val="32"/>
          <w:szCs w:val="32"/>
        </w:rPr>
        <w:t>个，其中，</w:t>
      </w:r>
      <w:proofErr w:type="gramStart"/>
      <w:r>
        <w:rPr>
          <w:rFonts w:ascii="仿宋_GB2312" w:eastAsia="仿宋_GB2312" w:hint="eastAsia"/>
          <w:kern w:val="2"/>
          <w:sz w:val="32"/>
          <w:szCs w:val="32"/>
        </w:rPr>
        <w:t>一级项目</w:t>
      </w:r>
      <w:proofErr w:type="gramEnd"/>
      <w:r w:rsidR="008B1CFD" w:rsidRPr="008B1CFD">
        <w:rPr>
          <w:rFonts w:ascii="Times New Roman" w:hAnsi="Times New Roman" w:cs="Times New Roman"/>
          <w:kern w:val="2"/>
          <w:sz w:val="32"/>
          <w:szCs w:val="32"/>
        </w:rPr>
        <w:t>0</w:t>
      </w:r>
      <w:r>
        <w:rPr>
          <w:rFonts w:ascii="仿宋_GB2312" w:eastAsia="仿宋_GB2312" w:hint="eastAsia"/>
          <w:kern w:val="2"/>
          <w:sz w:val="32"/>
          <w:szCs w:val="32"/>
        </w:rPr>
        <w:t>个，二级项目</w:t>
      </w:r>
      <w:r w:rsidR="008B1CFD" w:rsidRPr="008B1CFD">
        <w:rPr>
          <w:rFonts w:ascii="Times New Roman" w:hAnsi="Times New Roman" w:cs="Times New Roman"/>
          <w:kern w:val="2"/>
          <w:sz w:val="32"/>
          <w:szCs w:val="32"/>
        </w:rPr>
        <w:t>0</w:t>
      </w:r>
      <w:r>
        <w:rPr>
          <w:rFonts w:ascii="仿宋_GB2312" w:eastAsia="仿宋_GB2312" w:hint="eastAsia"/>
          <w:kern w:val="2"/>
          <w:sz w:val="32"/>
          <w:szCs w:val="32"/>
        </w:rPr>
        <w:t>个，共涉及资金</w:t>
      </w:r>
      <w:r w:rsidRPr="008B1CFD">
        <w:rPr>
          <w:rFonts w:ascii="Times New Roman" w:hAnsi="Times New Roman" w:cs="Times New Roman"/>
          <w:kern w:val="2"/>
          <w:sz w:val="32"/>
          <w:szCs w:val="32"/>
        </w:rPr>
        <w:t>0.00</w:t>
      </w:r>
      <w:r>
        <w:rPr>
          <w:rFonts w:ascii="仿宋_GB2312" w:eastAsia="仿宋_GB2312" w:hint="eastAsia"/>
          <w:kern w:val="2"/>
          <w:sz w:val="32"/>
          <w:szCs w:val="32"/>
        </w:rPr>
        <w:t>万元，占应纳入绩效自评的政府性基金预算项目支出总额的</w:t>
      </w:r>
      <w:r w:rsidR="008B1CFD">
        <w:rPr>
          <w:rFonts w:ascii="Times New Roman" w:hAnsi="Times New Roman" w:cs="Times New Roman"/>
          <w:kern w:val="2"/>
          <w:sz w:val="32"/>
          <w:szCs w:val="32"/>
        </w:rPr>
        <w:t>0.00</w:t>
      </w:r>
      <w:r>
        <w:rPr>
          <w:rFonts w:ascii="仿宋_GB2312" w:eastAsia="仿宋_GB2312" w:hint="eastAsia"/>
          <w:kern w:val="2"/>
          <w:sz w:val="32"/>
          <w:szCs w:val="32"/>
        </w:rPr>
        <w:t>%。</w:t>
      </w:r>
    </w:p>
    <w:p w:rsidR="008B1CFD" w:rsidRPr="005C7868" w:rsidRDefault="004F0576" w:rsidP="008B1CFD">
      <w:pPr>
        <w:spacing w:after="1" w:line="520" w:lineRule="exact"/>
        <w:ind w:right="26" w:firstLineChars="200" w:firstLine="640"/>
        <w:contextualSpacing/>
        <w:mirrorIndents/>
        <w:jc w:val="both"/>
        <w:divId w:val="793792370"/>
        <w:rPr>
          <w:rFonts w:ascii="仿宋_GB2312" w:eastAsia="仿宋_GB2312"/>
          <w:color w:val="000000"/>
          <w:sz w:val="32"/>
          <w:szCs w:val="32"/>
        </w:rPr>
      </w:pPr>
      <w:r>
        <w:rPr>
          <w:rFonts w:ascii="仿宋_GB2312" w:eastAsia="仿宋_GB2312" w:hint="eastAsia"/>
          <w:kern w:val="2"/>
          <w:sz w:val="32"/>
          <w:szCs w:val="32"/>
        </w:rPr>
        <w:t>组织对“</w:t>
      </w:r>
      <w:r w:rsidR="008B1CFD">
        <w:rPr>
          <w:rFonts w:ascii="仿宋_GB2312" w:eastAsia="仿宋_GB2312" w:hint="eastAsia"/>
          <w:kern w:val="2"/>
          <w:sz w:val="32"/>
          <w:szCs w:val="32"/>
        </w:rPr>
        <w:t>呼和浩特乌兰夫研究中心职工体检费</w:t>
      </w:r>
      <w:r>
        <w:rPr>
          <w:rFonts w:ascii="仿宋_GB2312" w:eastAsia="仿宋_GB2312" w:hint="eastAsia"/>
          <w:kern w:val="2"/>
          <w:sz w:val="32"/>
          <w:szCs w:val="32"/>
        </w:rPr>
        <w:t>”</w:t>
      </w:r>
      <w:r w:rsidR="008B1CFD" w:rsidRPr="008B1CFD">
        <w:rPr>
          <w:rFonts w:ascii="Times New Roman" w:hAnsi="Times New Roman" w:cs="Times New Roman"/>
          <w:kern w:val="2"/>
          <w:sz w:val="32"/>
          <w:szCs w:val="32"/>
        </w:rPr>
        <w:t>1</w:t>
      </w:r>
      <w:r>
        <w:rPr>
          <w:rFonts w:ascii="仿宋_GB2312" w:eastAsia="仿宋_GB2312" w:hint="eastAsia"/>
          <w:kern w:val="2"/>
          <w:sz w:val="32"/>
          <w:szCs w:val="32"/>
        </w:rPr>
        <w:t>个项目开展了单位评价（此处即为重点评价内容），涉及一般公共预算支出</w:t>
      </w:r>
      <w:r w:rsidR="008B1CFD" w:rsidRPr="008B1CFD">
        <w:rPr>
          <w:rFonts w:ascii="Times New Roman" w:hAnsi="Times New Roman" w:cs="Times New Roman"/>
          <w:kern w:val="2"/>
          <w:sz w:val="32"/>
          <w:szCs w:val="32"/>
        </w:rPr>
        <w:t>0.4</w:t>
      </w:r>
      <w:r>
        <w:rPr>
          <w:rFonts w:ascii="仿宋_GB2312" w:eastAsia="仿宋_GB2312" w:hint="eastAsia"/>
          <w:kern w:val="2"/>
          <w:sz w:val="32"/>
          <w:szCs w:val="32"/>
        </w:rPr>
        <w:t>万元，政府性基金支出</w:t>
      </w:r>
      <w:r w:rsidR="008B1CFD" w:rsidRPr="008B1CFD">
        <w:rPr>
          <w:rFonts w:ascii="Times New Roman" w:hAnsi="Times New Roman" w:cs="Times New Roman"/>
          <w:kern w:val="2"/>
          <w:sz w:val="32"/>
          <w:szCs w:val="32"/>
        </w:rPr>
        <w:t>0.00</w:t>
      </w:r>
      <w:r w:rsidR="008B1CFD">
        <w:rPr>
          <w:rFonts w:ascii="仿宋_GB2312" w:eastAsia="仿宋_GB2312" w:hint="eastAsia"/>
          <w:kern w:val="2"/>
          <w:sz w:val="32"/>
          <w:szCs w:val="32"/>
        </w:rPr>
        <w:t>万元。</w:t>
      </w:r>
      <w:r w:rsidR="008B1CFD" w:rsidRPr="005C7868">
        <w:rPr>
          <w:rFonts w:ascii="仿宋_GB2312" w:eastAsia="仿宋_GB2312" w:hint="eastAsia"/>
          <w:color w:val="000000"/>
          <w:sz w:val="32"/>
          <w:szCs w:val="32"/>
        </w:rPr>
        <w:t xml:space="preserve">我单位无项目委托相关第三方机构开展绩效评价。从评价情况来看，以上项目通过绩效指标的设定，按照项目进度支付款项，与年初绩效目标相适应，充分发挥了项目经费的效益。 </w:t>
      </w:r>
    </w:p>
    <w:p w:rsidR="00283D0C" w:rsidRDefault="004F0576">
      <w:pPr>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（二）单位决算</w:t>
      </w:r>
      <w:proofErr w:type="gramStart"/>
      <w:r>
        <w:rPr>
          <w:rFonts w:ascii="楷体" w:eastAsia="楷体" w:hAnsi="楷体" w:hint="eastAsia"/>
          <w:b/>
          <w:kern w:val="2"/>
          <w:sz w:val="32"/>
          <w:szCs w:val="32"/>
        </w:rPr>
        <w:t>中项目</w:t>
      </w:r>
      <w:proofErr w:type="gramEnd"/>
      <w:r>
        <w:rPr>
          <w:rFonts w:ascii="楷体" w:eastAsia="楷体" w:hAnsi="楷体" w:hint="eastAsia"/>
          <w:b/>
          <w:kern w:val="2"/>
          <w:sz w:val="32"/>
          <w:szCs w:val="32"/>
        </w:rPr>
        <w:t>绩效自评结果。</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lastRenderedPageBreak/>
        <w:t>呼和浩特乌兰夫研究中心单位2022年度在决算中反映</w:t>
      </w:r>
      <w:r w:rsidR="008B1CFD">
        <w:rPr>
          <w:rFonts w:ascii="仿宋_GB2312" w:eastAsia="仿宋_GB2312" w:hint="eastAsia"/>
          <w:color w:val="000000"/>
          <w:sz w:val="32"/>
          <w:szCs w:val="32"/>
        </w:rPr>
        <w:t>“呼和浩特乌兰夫研究中心职工体检费”“人才引进安置费”</w:t>
      </w:r>
      <w:r>
        <w:rPr>
          <w:rFonts w:ascii="仿宋_GB2312" w:eastAsia="仿宋_GB2312" w:hint="eastAsia"/>
          <w:kern w:val="2"/>
          <w:sz w:val="32"/>
          <w:szCs w:val="32"/>
        </w:rPr>
        <w:t>一般公共预算项目，共</w:t>
      </w:r>
      <w:r w:rsidR="00750EA0" w:rsidRPr="00750EA0">
        <w:rPr>
          <w:rFonts w:ascii="Times New Roman" w:hAnsi="Times New Roman" w:cs="Times New Roman"/>
          <w:kern w:val="2"/>
          <w:sz w:val="32"/>
          <w:szCs w:val="32"/>
        </w:rPr>
        <w:t>2</w:t>
      </w:r>
      <w:r>
        <w:rPr>
          <w:rFonts w:ascii="仿宋_GB2312" w:eastAsia="仿宋_GB2312" w:hint="eastAsia"/>
          <w:kern w:val="2"/>
          <w:sz w:val="32"/>
          <w:szCs w:val="32"/>
        </w:rPr>
        <w:t>个项目的绩效自评结果。</w:t>
      </w:r>
    </w:p>
    <w:p w:rsidR="00750EA0" w:rsidRPr="00AA385E" w:rsidRDefault="00750EA0" w:rsidP="00750EA0">
      <w:pPr>
        <w:autoSpaceDE w:val="0"/>
        <w:autoSpaceDN w:val="0"/>
        <w:spacing w:before="100" w:beforeAutospacing="1" w:after="100" w:afterAutospacing="1" w:line="580" w:lineRule="atLeast"/>
        <w:ind w:firstLine="640"/>
        <w:divId w:val="793792370"/>
        <w:rPr>
          <w:rFonts w:ascii="仿宋_GB2312" w:eastAsia="仿宋_GB2312"/>
          <w:color w:val="000000"/>
          <w:sz w:val="32"/>
          <w:szCs w:val="32"/>
        </w:rPr>
      </w:pPr>
      <w:r w:rsidRPr="00AA385E">
        <w:rPr>
          <w:rFonts w:ascii="仿宋_GB2312" w:eastAsia="仿宋_GB2312" w:hint="eastAsia"/>
          <w:color w:val="000000"/>
          <w:sz w:val="32"/>
          <w:szCs w:val="32"/>
        </w:rPr>
        <w:t>1.</w:t>
      </w:r>
      <w:r>
        <w:rPr>
          <w:rFonts w:ascii="仿宋_GB2312" w:eastAsia="仿宋_GB2312" w:hint="eastAsia"/>
          <w:color w:val="000000"/>
          <w:sz w:val="32"/>
          <w:szCs w:val="32"/>
        </w:rPr>
        <w:t xml:space="preserve"> </w:t>
      </w:r>
      <w:r w:rsidRPr="00AA385E">
        <w:rPr>
          <w:rFonts w:ascii="仿宋_GB2312" w:eastAsia="仿宋_GB2312" w:hint="eastAsia"/>
          <w:color w:val="000000"/>
          <w:sz w:val="32"/>
          <w:szCs w:val="32"/>
        </w:rPr>
        <w:t>呼和浩特乌兰夫研究中心职工体检费项目自评综述：根据年初设定的绩效目标，项目自评得分</w:t>
      </w:r>
      <w:r w:rsidRPr="00AA385E">
        <w:rPr>
          <w:rFonts w:ascii="仿宋_GB2312" w:eastAsia="仿宋_GB2312"/>
          <w:color w:val="000000"/>
          <w:sz w:val="32"/>
          <w:szCs w:val="32"/>
        </w:rPr>
        <w:t>10</w:t>
      </w:r>
      <w:r w:rsidRPr="00AA385E">
        <w:rPr>
          <w:rFonts w:ascii="仿宋_GB2312" w:eastAsia="仿宋_GB2312" w:hint="eastAsia"/>
          <w:color w:val="000000"/>
          <w:sz w:val="32"/>
          <w:szCs w:val="32"/>
        </w:rPr>
        <w:t>分。全年预算数为</w:t>
      </w:r>
      <w:r w:rsidRPr="00AA385E">
        <w:rPr>
          <w:rFonts w:ascii="仿宋_GB2312" w:eastAsia="仿宋_GB2312"/>
          <w:color w:val="000000"/>
          <w:sz w:val="32"/>
          <w:szCs w:val="32"/>
        </w:rPr>
        <w:t>0.4</w:t>
      </w:r>
      <w:r w:rsidRPr="00AA385E">
        <w:rPr>
          <w:rFonts w:ascii="仿宋_GB2312" w:eastAsia="仿宋_GB2312" w:hint="eastAsia"/>
          <w:color w:val="000000"/>
          <w:sz w:val="32"/>
          <w:szCs w:val="32"/>
        </w:rPr>
        <w:t>万元，执行数为</w:t>
      </w:r>
      <w:r w:rsidRPr="00AA385E">
        <w:rPr>
          <w:rFonts w:ascii="仿宋_GB2312" w:eastAsia="仿宋_GB2312"/>
          <w:color w:val="000000"/>
          <w:sz w:val="32"/>
          <w:szCs w:val="32"/>
        </w:rPr>
        <w:t>0.4</w:t>
      </w:r>
      <w:r w:rsidRPr="00AA385E">
        <w:rPr>
          <w:rFonts w:ascii="仿宋_GB2312" w:eastAsia="仿宋_GB2312" w:hint="eastAsia"/>
          <w:color w:val="000000"/>
          <w:sz w:val="32"/>
          <w:szCs w:val="32"/>
        </w:rPr>
        <w:t>万元，完成预算的</w:t>
      </w:r>
      <w:r w:rsidRPr="00AA385E">
        <w:rPr>
          <w:rFonts w:ascii="仿宋_GB2312" w:eastAsia="仿宋_GB2312"/>
          <w:color w:val="000000"/>
          <w:sz w:val="32"/>
          <w:szCs w:val="32"/>
        </w:rPr>
        <w:t>100</w:t>
      </w:r>
      <w:r w:rsidRPr="00AA385E">
        <w:rPr>
          <w:rFonts w:ascii="仿宋_GB2312" w:eastAsia="仿宋_GB2312" w:hint="eastAsia"/>
          <w:color w:val="000000"/>
          <w:sz w:val="32"/>
          <w:szCs w:val="32"/>
        </w:rPr>
        <w:t>%。项目绩效目标完成情况：已完成全体职工进行体检。发现的主要问题及原因：预算已执行完毕。下一步改进措施：此项目已完成。</w:t>
      </w:r>
    </w:p>
    <w:p w:rsidR="00750EA0" w:rsidRDefault="00750EA0" w:rsidP="00750EA0">
      <w:pPr>
        <w:autoSpaceDE w:val="0"/>
        <w:autoSpaceDN w:val="0"/>
        <w:spacing w:before="100" w:beforeAutospacing="1" w:after="100" w:afterAutospacing="1" w:line="580" w:lineRule="atLeast"/>
        <w:ind w:firstLineChars="200" w:firstLine="480"/>
        <w:divId w:val="793792370"/>
        <w:rPr>
          <w:rFonts w:ascii="仿宋_GB2312" w:eastAsia="仿宋_GB2312"/>
          <w:color w:val="000000"/>
          <w:sz w:val="32"/>
          <w:szCs w:val="32"/>
        </w:rPr>
      </w:pPr>
      <w:r>
        <w:rPr>
          <w:rFonts w:hint="eastAsia"/>
        </w:rPr>
        <w:t>2</w:t>
      </w:r>
      <w:r>
        <w:t>.</w:t>
      </w:r>
      <w:r w:rsidRPr="00AA385E">
        <w:rPr>
          <w:rFonts w:ascii="仿宋_GB2312" w:eastAsia="仿宋_GB2312" w:hint="eastAsia"/>
          <w:color w:val="000000"/>
          <w:sz w:val="32"/>
          <w:szCs w:val="32"/>
        </w:rPr>
        <w:t xml:space="preserve"> </w:t>
      </w:r>
      <w:r>
        <w:rPr>
          <w:rFonts w:ascii="仿宋_GB2312" w:eastAsia="仿宋_GB2312" w:hint="eastAsia"/>
          <w:color w:val="000000"/>
          <w:sz w:val="32"/>
          <w:szCs w:val="32"/>
        </w:rPr>
        <w:t>人才引进安置费自评综述：</w:t>
      </w:r>
      <w:r w:rsidRPr="00215029">
        <w:rPr>
          <w:rFonts w:ascii="仿宋_GB2312" w:eastAsia="仿宋_GB2312" w:hint="eastAsia"/>
          <w:color w:val="000000"/>
          <w:sz w:val="32"/>
          <w:szCs w:val="32"/>
        </w:rPr>
        <w:t>根据年初设定的绩效目标，项目自评得分</w:t>
      </w:r>
      <w:r>
        <w:rPr>
          <w:rFonts w:ascii="仿宋_GB2312" w:eastAsia="仿宋_GB2312"/>
          <w:color w:val="000000"/>
          <w:sz w:val="32"/>
          <w:szCs w:val="32"/>
        </w:rPr>
        <w:t>10</w:t>
      </w:r>
      <w:r w:rsidRPr="00215029">
        <w:rPr>
          <w:rFonts w:ascii="仿宋_GB2312" w:eastAsia="仿宋_GB2312" w:hint="eastAsia"/>
          <w:color w:val="000000"/>
          <w:sz w:val="32"/>
          <w:szCs w:val="32"/>
        </w:rPr>
        <w:t>分。全年预算数为</w:t>
      </w:r>
      <w:r>
        <w:rPr>
          <w:rFonts w:ascii="仿宋_GB2312" w:eastAsia="仿宋_GB2312"/>
          <w:color w:val="000000"/>
          <w:sz w:val="32"/>
          <w:szCs w:val="32"/>
        </w:rPr>
        <w:t>0</w:t>
      </w:r>
      <w:r w:rsidRPr="00215029">
        <w:rPr>
          <w:rFonts w:ascii="仿宋_GB2312" w:eastAsia="仿宋_GB2312" w:hint="eastAsia"/>
          <w:color w:val="000000"/>
          <w:sz w:val="32"/>
          <w:szCs w:val="32"/>
        </w:rPr>
        <w:t>万元，执行数为</w:t>
      </w:r>
      <w:r>
        <w:rPr>
          <w:rFonts w:ascii="仿宋_GB2312" w:eastAsia="仿宋_GB2312"/>
          <w:color w:val="000000"/>
          <w:sz w:val="32"/>
          <w:szCs w:val="32"/>
        </w:rPr>
        <w:t>1.97</w:t>
      </w:r>
      <w:r w:rsidRPr="00215029">
        <w:rPr>
          <w:rFonts w:ascii="仿宋_GB2312" w:eastAsia="仿宋_GB2312" w:hint="eastAsia"/>
          <w:color w:val="000000"/>
          <w:sz w:val="32"/>
          <w:szCs w:val="32"/>
        </w:rPr>
        <w:t>万元，完成预算的</w:t>
      </w:r>
      <w:r>
        <w:rPr>
          <w:rFonts w:ascii="仿宋_GB2312" w:eastAsia="仿宋_GB2312"/>
          <w:color w:val="000000"/>
          <w:sz w:val="32"/>
          <w:szCs w:val="32"/>
        </w:rPr>
        <w:t>100</w:t>
      </w:r>
      <w:r w:rsidRPr="00215029">
        <w:rPr>
          <w:rFonts w:ascii="仿宋_GB2312" w:eastAsia="仿宋_GB2312" w:hint="eastAsia"/>
          <w:color w:val="000000"/>
          <w:sz w:val="32"/>
          <w:szCs w:val="32"/>
        </w:rPr>
        <w:t>%。项目绩效目标完成情况：</w:t>
      </w:r>
      <w:r>
        <w:rPr>
          <w:rFonts w:ascii="仿宋_GB2312" w:eastAsia="仿宋_GB2312" w:hint="eastAsia"/>
          <w:color w:val="000000"/>
          <w:sz w:val="32"/>
          <w:szCs w:val="32"/>
        </w:rPr>
        <w:t>该项目为财政局统一追加项目，已完成引进人才安置费的发放</w:t>
      </w:r>
      <w:r w:rsidRPr="00274B11">
        <w:rPr>
          <w:rFonts w:ascii="仿宋_GB2312" w:eastAsia="仿宋_GB2312" w:hint="eastAsia"/>
          <w:color w:val="000000"/>
          <w:sz w:val="32"/>
          <w:szCs w:val="32"/>
        </w:rPr>
        <w:t>。</w:t>
      </w:r>
      <w:r>
        <w:rPr>
          <w:rFonts w:ascii="仿宋_GB2312" w:eastAsia="仿宋_GB2312" w:hint="eastAsia"/>
          <w:color w:val="000000"/>
          <w:sz w:val="32"/>
          <w:szCs w:val="32"/>
        </w:rPr>
        <w:t>发现的主要问题及原因：项目已执行完毕。下一步改进措施：此项目已完成。</w:t>
      </w:r>
    </w:p>
    <w:p w:rsidR="00750EA0" w:rsidRDefault="00750EA0" w:rsidP="00750EA0">
      <w:pPr>
        <w:autoSpaceDE w:val="0"/>
        <w:autoSpaceDN w:val="0"/>
        <w:spacing w:before="100" w:beforeAutospacing="1" w:after="100" w:afterAutospacing="1" w:line="580" w:lineRule="atLeast"/>
        <w:ind w:firstLineChars="200" w:firstLine="640"/>
        <w:divId w:val="793792370"/>
        <w:rPr>
          <w:rFonts w:ascii="仿宋_GB2312" w:eastAsia="仿宋_GB2312"/>
          <w:color w:val="000000"/>
          <w:sz w:val="32"/>
          <w:szCs w:val="32"/>
        </w:rPr>
      </w:pPr>
    </w:p>
    <w:tbl>
      <w:tblPr>
        <w:tblW w:w="8660" w:type="dxa"/>
        <w:tblLook w:val="04A0" w:firstRow="1" w:lastRow="0" w:firstColumn="1" w:lastColumn="0" w:noHBand="0" w:noVBand="1"/>
      </w:tblPr>
      <w:tblGrid>
        <w:gridCol w:w="720"/>
        <w:gridCol w:w="760"/>
        <w:gridCol w:w="996"/>
        <w:gridCol w:w="992"/>
        <w:gridCol w:w="936"/>
        <w:gridCol w:w="278"/>
        <w:gridCol w:w="720"/>
        <w:gridCol w:w="666"/>
        <w:gridCol w:w="577"/>
        <w:gridCol w:w="240"/>
        <w:gridCol w:w="577"/>
        <w:gridCol w:w="220"/>
        <w:gridCol w:w="578"/>
        <w:gridCol w:w="400"/>
      </w:tblGrid>
      <w:tr w:rsidR="00750EA0" w:rsidTr="00750EA0">
        <w:trPr>
          <w:divId w:val="793792370"/>
          <w:trHeight w:val="630"/>
        </w:trPr>
        <w:tc>
          <w:tcPr>
            <w:tcW w:w="8660" w:type="dxa"/>
            <w:gridSpan w:val="14"/>
            <w:tcBorders>
              <w:top w:val="nil"/>
              <w:left w:val="nil"/>
              <w:bottom w:val="nil"/>
              <w:right w:val="nil"/>
            </w:tcBorders>
            <w:shd w:val="clear" w:color="auto" w:fill="auto"/>
            <w:vAlign w:val="center"/>
            <w:hideMark/>
          </w:tcPr>
          <w:p w:rsidR="009B5322" w:rsidRDefault="009B5322" w:rsidP="00773857">
            <w:pPr>
              <w:jc w:val="center"/>
              <w:rPr>
                <w:rFonts w:ascii="方正小标宋简体" w:eastAsia="方正小标宋简体" w:hAnsi="等线"/>
                <w:color w:val="000000"/>
                <w:sz w:val="48"/>
                <w:szCs w:val="48"/>
              </w:rPr>
            </w:pPr>
          </w:p>
          <w:p w:rsidR="009B5322" w:rsidRDefault="009B5322" w:rsidP="00773857">
            <w:pPr>
              <w:jc w:val="center"/>
              <w:rPr>
                <w:rFonts w:ascii="方正小标宋简体" w:eastAsia="方正小标宋简体" w:hAnsi="等线"/>
                <w:color w:val="000000"/>
                <w:sz w:val="48"/>
                <w:szCs w:val="48"/>
              </w:rPr>
            </w:pPr>
          </w:p>
          <w:p w:rsidR="009B5322" w:rsidRDefault="009B5322" w:rsidP="00773857">
            <w:pPr>
              <w:jc w:val="center"/>
              <w:rPr>
                <w:rFonts w:ascii="方正小标宋简体" w:eastAsia="方正小标宋简体" w:hAnsi="等线"/>
                <w:color w:val="000000"/>
                <w:sz w:val="48"/>
                <w:szCs w:val="48"/>
              </w:rPr>
            </w:pPr>
          </w:p>
          <w:p w:rsidR="00920FCF" w:rsidRDefault="00920FCF" w:rsidP="00773857">
            <w:pPr>
              <w:jc w:val="center"/>
              <w:rPr>
                <w:rFonts w:ascii="方正小标宋简体" w:eastAsia="方正小标宋简体" w:hAnsi="等线"/>
                <w:color w:val="000000"/>
                <w:sz w:val="48"/>
                <w:szCs w:val="48"/>
              </w:rPr>
            </w:pPr>
          </w:p>
          <w:p w:rsidR="00750EA0" w:rsidRDefault="00750EA0" w:rsidP="00773857">
            <w:pPr>
              <w:jc w:val="center"/>
              <w:rPr>
                <w:rFonts w:ascii="方正小标宋简体" w:eastAsia="方正小标宋简体" w:hAnsi="等线"/>
                <w:color w:val="000000"/>
                <w:sz w:val="48"/>
                <w:szCs w:val="48"/>
              </w:rPr>
            </w:pPr>
            <w:bookmarkStart w:id="0" w:name="_GoBack"/>
            <w:bookmarkEnd w:id="0"/>
            <w:r>
              <w:rPr>
                <w:rFonts w:ascii="方正小标宋简体" w:eastAsia="方正小标宋简体" w:hAnsi="等线" w:hint="eastAsia"/>
                <w:color w:val="000000"/>
                <w:sz w:val="48"/>
                <w:szCs w:val="48"/>
              </w:rPr>
              <w:lastRenderedPageBreak/>
              <w:t>项目支出绩效自评表</w:t>
            </w:r>
          </w:p>
        </w:tc>
      </w:tr>
      <w:tr w:rsidR="00750EA0" w:rsidTr="00750EA0">
        <w:trPr>
          <w:divId w:val="793792370"/>
          <w:trHeight w:val="285"/>
        </w:trPr>
        <w:tc>
          <w:tcPr>
            <w:tcW w:w="8660" w:type="dxa"/>
            <w:gridSpan w:val="14"/>
            <w:tcBorders>
              <w:top w:val="nil"/>
              <w:left w:val="nil"/>
              <w:bottom w:val="nil"/>
              <w:right w:val="nil"/>
            </w:tcBorders>
            <w:shd w:val="clear" w:color="auto" w:fill="auto"/>
            <w:hideMark/>
          </w:tcPr>
          <w:p w:rsidR="00750EA0" w:rsidRDefault="00750EA0" w:rsidP="00773857">
            <w:pPr>
              <w:jc w:val="center"/>
              <w:rPr>
                <w:rFonts w:ascii="等线" w:eastAsia="等线" w:hAnsi="等线"/>
                <w:color w:val="000000"/>
                <w:sz w:val="22"/>
                <w:szCs w:val="22"/>
              </w:rPr>
            </w:pPr>
            <w:r>
              <w:rPr>
                <w:rFonts w:ascii="等线" w:eastAsia="等线" w:hAnsi="等线" w:hint="eastAsia"/>
                <w:color w:val="000000"/>
                <w:sz w:val="22"/>
                <w:szCs w:val="22"/>
              </w:rPr>
              <w:lastRenderedPageBreak/>
              <w:t>（</w:t>
            </w:r>
            <w:r>
              <w:rPr>
                <w:rFonts w:hint="eastAsia"/>
                <w:color w:val="000000"/>
                <w:sz w:val="22"/>
                <w:szCs w:val="22"/>
              </w:rPr>
              <w:t>202</w:t>
            </w:r>
            <w:r>
              <w:rPr>
                <w:color w:val="000000"/>
                <w:sz w:val="22"/>
                <w:szCs w:val="22"/>
              </w:rPr>
              <w:t>2</w:t>
            </w:r>
            <w:r>
              <w:rPr>
                <w:rFonts w:hint="eastAsia"/>
                <w:color w:val="000000"/>
                <w:sz w:val="22"/>
                <w:szCs w:val="22"/>
              </w:rPr>
              <w:t xml:space="preserve"> 年度）</w:t>
            </w:r>
          </w:p>
        </w:tc>
      </w:tr>
      <w:tr w:rsidR="00750EA0" w:rsidTr="00750EA0">
        <w:trPr>
          <w:divId w:val="793792370"/>
          <w:trHeight w:val="285"/>
        </w:trPr>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项目名称</w:t>
            </w:r>
          </w:p>
        </w:tc>
        <w:tc>
          <w:tcPr>
            <w:tcW w:w="7180" w:type="dxa"/>
            <w:gridSpan w:val="1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呼和浩特乌兰夫研究中心职工体检费</w:t>
            </w:r>
          </w:p>
        </w:tc>
      </w:tr>
      <w:tr w:rsidR="00750EA0" w:rsidTr="00750EA0">
        <w:trPr>
          <w:divId w:val="793792370"/>
          <w:trHeight w:val="450"/>
        </w:trPr>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主管部门</w:t>
            </w:r>
          </w:p>
        </w:tc>
        <w:tc>
          <w:tcPr>
            <w:tcW w:w="3940" w:type="dxa"/>
            <w:gridSpan w:val="5"/>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乌兰夫纪念馆</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实施单位</w:t>
            </w:r>
          </w:p>
        </w:tc>
        <w:tc>
          <w:tcPr>
            <w:tcW w:w="2020" w:type="dxa"/>
            <w:gridSpan w:val="5"/>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呼和浩特乌兰夫研究中心</w:t>
            </w:r>
          </w:p>
        </w:tc>
      </w:tr>
      <w:tr w:rsidR="00750EA0" w:rsidTr="00750EA0">
        <w:trPr>
          <w:divId w:val="793792370"/>
          <w:trHeight w:val="285"/>
        </w:trPr>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项目资金</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9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年初预算数</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全年预算数</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全年执行数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分值</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执行率</w:t>
            </w:r>
          </w:p>
        </w:tc>
        <w:tc>
          <w:tcPr>
            <w:tcW w:w="4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得分</w:t>
            </w:r>
          </w:p>
        </w:tc>
      </w:tr>
      <w:tr w:rsidR="00750EA0" w:rsidTr="00750EA0">
        <w:trPr>
          <w:divId w:val="793792370"/>
          <w:trHeight w:val="285"/>
        </w:trPr>
        <w:tc>
          <w:tcPr>
            <w:tcW w:w="14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（万元）</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both"/>
              <w:rPr>
                <w:color w:val="000000"/>
                <w:sz w:val="18"/>
                <w:szCs w:val="18"/>
              </w:rPr>
            </w:pPr>
            <w:r>
              <w:rPr>
                <w:rFonts w:hint="eastAsia"/>
                <w:color w:val="000000"/>
                <w:sz w:val="18"/>
                <w:szCs w:val="18"/>
              </w:rPr>
              <w:t>年度资金总额</w:t>
            </w:r>
          </w:p>
        </w:tc>
        <w:tc>
          <w:tcPr>
            <w:tcW w:w="9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100%</w:t>
            </w:r>
          </w:p>
        </w:tc>
        <w:tc>
          <w:tcPr>
            <w:tcW w:w="4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w:t>
            </w:r>
          </w:p>
        </w:tc>
      </w:tr>
      <w:tr w:rsidR="00750EA0" w:rsidTr="00750EA0">
        <w:trPr>
          <w:divId w:val="793792370"/>
          <w:trHeight w:val="285"/>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A0" w:rsidRDefault="00750EA0" w:rsidP="00773857">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其中：当年财政拨款</w:t>
            </w:r>
          </w:p>
        </w:tc>
        <w:tc>
          <w:tcPr>
            <w:tcW w:w="9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0.4</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100%</w:t>
            </w:r>
          </w:p>
        </w:tc>
        <w:tc>
          <w:tcPr>
            <w:tcW w:w="4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r>
      <w:tr w:rsidR="00750EA0" w:rsidTr="00750EA0">
        <w:trPr>
          <w:divId w:val="793792370"/>
          <w:trHeight w:val="285"/>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A0" w:rsidRDefault="00750EA0" w:rsidP="00773857">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 xml:space="preserve">      上年结转资金</w:t>
            </w:r>
          </w:p>
        </w:tc>
        <w:tc>
          <w:tcPr>
            <w:tcW w:w="9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r>
      <w:tr w:rsidR="00750EA0" w:rsidTr="00750EA0">
        <w:trPr>
          <w:divId w:val="793792370"/>
          <w:trHeight w:val="285"/>
        </w:trPr>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EA0" w:rsidRDefault="00750EA0" w:rsidP="00773857">
            <w:pPr>
              <w:rPr>
                <w:rFonts w:ascii="等线" w:eastAsia="等线" w:hAnsi="等线"/>
                <w:color w:val="000000"/>
                <w:sz w:val="22"/>
                <w:szCs w:val="22"/>
              </w:rPr>
            </w:pPr>
            <w:r>
              <w:rPr>
                <w:rFonts w:ascii="等线" w:eastAsia="等线" w:hAnsi="等线" w:hint="eastAsia"/>
                <w:color w:val="000000"/>
                <w:sz w:val="22"/>
                <w:szCs w:val="22"/>
              </w:rPr>
              <w:t xml:space="preserve">　</w:t>
            </w:r>
          </w:p>
        </w:tc>
        <w:tc>
          <w:tcPr>
            <w:tcW w:w="2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 xml:space="preserve">  其他资金</w:t>
            </w:r>
          </w:p>
        </w:tc>
        <w:tc>
          <w:tcPr>
            <w:tcW w:w="9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0</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c>
          <w:tcPr>
            <w:tcW w:w="4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w:t>
            </w:r>
          </w:p>
        </w:tc>
      </w:tr>
      <w:tr w:rsidR="00750EA0" w:rsidTr="00750EA0">
        <w:trPr>
          <w:divId w:val="793792370"/>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年度总体目标</w:t>
            </w: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预期目标</w:t>
            </w:r>
          </w:p>
        </w:tc>
        <w:tc>
          <w:tcPr>
            <w:tcW w:w="3240" w:type="dxa"/>
            <w:gridSpan w:val="7"/>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实际完成情况</w:t>
            </w:r>
          </w:p>
        </w:tc>
      </w:tr>
      <w:tr w:rsidR="00750EA0" w:rsidTr="00750EA0">
        <w:trPr>
          <w:divId w:val="793792370"/>
          <w:trHeight w:val="285"/>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4700" w:type="dxa"/>
            <w:gridSpan w:val="6"/>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单位职工有一个健康良好的身体状况。</w:t>
            </w:r>
          </w:p>
        </w:tc>
        <w:tc>
          <w:tcPr>
            <w:tcW w:w="3240" w:type="dxa"/>
            <w:gridSpan w:val="7"/>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全体职工进行体检</w:t>
            </w:r>
          </w:p>
        </w:tc>
      </w:tr>
      <w:tr w:rsidR="00750EA0" w:rsidTr="00750EA0">
        <w:trPr>
          <w:divId w:val="793792370"/>
          <w:trHeight w:val="28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绩效指标</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一级指标</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二级指标</w:t>
            </w:r>
          </w:p>
        </w:tc>
        <w:tc>
          <w:tcPr>
            <w:tcW w:w="22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三级指标</w:t>
            </w:r>
          </w:p>
        </w:tc>
        <w:tc>
          <w:tcPr>
            <w:tcW w:w="720" w:type="dxa"/>
            <w:vMerge w:val="restart"/>
            <w:tcBorders>
              <w:top w:val="nil"/>
              <w:left w:val="single" w:sz="4" w:space="0" w:color="auto"/>
              <w:bottom w:val="single" w:sz="4" w:space="0" w:color="000000"/>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年度     指标值</w:t>
            </w:r>
          </w:p>
        </w:tc>
        <w:tc>
          <w:tcPr>
            <w:tcW w:w="640" w:type="dxa"/>
            <w:vMerge w:val="restart"/>
            <w:tcBorders>
              <w:top w:val="nil"/>
              <w:left w:val="single" w:sz="4" w:space="0" w:color="auto"/>
              <w:bottom w:val="single" w:sz="4" w:space="0" w:color="000000"/>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实际     完成值</w:t>
            </w:r>
          </w:p>
        </w:tc>
        <w:tc>
          <w:tcPr>
            <w:tcW w:w="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分值</w:t>
            </w:r>
          </w:p>
        </w:tc>
        <w:tc>
          <w:tcPr>
            <w:tcW w:w="8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得分</w:t>
            </w: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偏差原因分析及改进措施</w:t>
            </w:r>
          </w:p>
        </w:tc>
      </w:tr>
      <w:tr w:rsidR="00750EA0" w:rsidTr="00750EA0">
        <w:trPr>
          <w:divId w:val="793792370"/>
          <w:trHeight w:val="435"/>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100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2220" w:type="dxa"/>
            <w:gridSpan w:val="3"/>
            <w:vMerge/>
            <w:tcBorders>
              <w:top w:val="single" w:sz="4" w:space="0" w:color="auto"/>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750EA0" w:rsidRDefault="00750EA0" w:rsidP="00773857">
            <w:pPr>
              <w:rPr>
                <w:color w:val="000000"/>
                <w:sz w:val="18"/>
                <w:szCs w:val="18"/>
              </w:rPr>
            </w:pPr>
          </w:p>
        </w:tc>
        <w:tc>
          <w:tcPr>
            <w:tcW w:w="640" w:type="dxa"/>
            <w:vMerge/>
            <w:tcBorders>
              <w:top w:val="nil"/>
              <w:left w:val="single" w:sz="4" w:space="0" w:color="auto"/>
              <w:bottom w:val="single" w:sz="4" w:space="0" w:color="000000"/>
              <w:right w:val="single" w:sz="4" w:space="0" w:color="auto"/>
            </w:tcBorders>
            <w:vAlign w:val="center"/>
            <w:hideMark/>
          </w:tcPr>
          <w:p w:rsidR="00750EA0" w:rsidRDefault="00750EA0" w:rsidP="00773857">
            <w:pPr>
              <w:rPr>
                <w:color w:val="000000"/>
                <w:sz w:val="18"/>
                <w:szCs w:val="18"/>
              </w:rPr>
            </w:pPr>
          </w:p>
        </w:tc>
        <w:tc>
          <w:tcPr>
            <w:tcW w:w="820" w:type="dxa"/>
            <w:gridSpan w:val="2"/>
            <w:vMerge/>
            <w:tcBorders>
              <w:top w:val="single" w:sz="4" w:space="0" w:color="auto"/>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800" w:type="dxa"/>
            <w:gridSpan w:val="2"/>
            <w:vMerge/>
            <w:tcBorders>
              <w:top w:val="single" w:sz="4" w:space="0" w:color="auto"/>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r>
      <w:tr w:rsidR="00750EA0" w:rsidTr="00750EA0">
        <w:trPr>
          <w:divId w:val="793792370"/>
          <w:trHeight w:val="435"/>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产出指标</w:t>
            </w:r>
          </w:p>
        </w:tc>
        <w:tc>
          <w:tcPr>
            <w:tcW w:w="10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数量指标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职工人数</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4人</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4人</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465"/>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质量指标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职工身体状况</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及时发现</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及时发现</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420"/>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时效指标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体检时间</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一年有效</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一年有效</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15</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15</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555"/>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10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成本指标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体检费用</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1000/每人</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1000/每人</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900"/>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 xml:space="preserve">　</w:t>
            </w:r>
          </w:p>
        </w:tc>
        <w:tc>
          <w:tcPr>
            <w:tcW w:w="1000" w:type="dxa"/>
            <w:tcBorders>
              <w:top w:val="nil"/>
              <w:left w:val="nil"/>
              <w:bottom w:val="nil"/>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社会效益指标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保障全馆人员的身体健康</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及时了解自己身体状况</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及时了解自己身体状况</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15</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15</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450"/>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可持续影响指标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保障乌兰夫纪念馆工作有序开展</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工作期间</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工作期间</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450"/>
        </w:trPr>
        <w:tc>
          <w:tcPr>
            <w:tcW w:w="720" w:type="dxa"/>
            <w:vMerge/>
            <w:tcBorders>
              <w:top w:val="nil"/>
              <w:left w:val="single" w:sz="4" w:space="0" w:color="auto"/>
              <w:bottom w:val="single" w:sz="4" w:space="0" w:color="auto"/>
              <w:right w:val="single" w:sz="4" w:space="0" w:color="auto"/>
            </w:tcBorders>
            <w:vAlign w:val="center"/>
            <w:hideMark/>
          </w:tcPr>
          <w:p w:rsidR="00750EA0" w:rsidRDefault="00750EA0" w:rsidP="00773857">
            <w:pPr>
              <w:rPr>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满意度指标</w:t>
            </w:r>
          </w:p>
        </w:tc>
        <w:tc>
          <w:tcPr>
            <w:tcW w:w="100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服务对象满意度指标</w:t>
            </w:r>
          </w:p>
        </w:tc>
        <w:tc>
          <w:tcPr>
            <w:tcW w:w="2220" w:type="dxa"/>
            <w:gridSpan w:val="3"/>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rPr>
                <w:color w:val="000000"/>
                <w:sz w:val="18"/>
                <w:szCs w:val="18"/>
              </w:rPr>
            </w:pPr>
            <w:r>
              <w:rPr>
                <w:rFonts w:hint="eastAsia"/>
                <w:color w:val="000000"/>
                <w:sz w:val="18"/>
                <w:szCs w:val="18"/>
              </w:rPr>
              <w:t>工作人员满意度</w:t>
            </w:r>
          </w:p>
        </w:tc>
        <w:tc>
          <w:tcPr>
            <w:tcW w:w="72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≥90%</w:t>
            </w:r>
          </w:p>
        </w:tc>
        <w:tc>
          <w:tcPr>
            <w:tcW w:w="640" w:type="dxa"/>
            <w:tcBorders>
              <w:top w:val="nil"/>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90%</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14</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无</w:t>
            </w:r>
          </w:p>
        </w:tc>
      </w:tr>
      <w:tr w:rsidR="00750EA0" w:rsidTr="00750EA0">
        <w:trPr>
          <w:divId w:val="793792370"/>
          <w:trHeight w:val="285"/>
        </w:trPr>
        <w:tc>
          <w:tcPr>
            <w:tcW w:w="60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总分</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100</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100</w:t>
            </w:r>
          </w:p>
        </w:tc>
        <w:tc>
          <w:tcPr>
            <w:tcW w:w="980" w:type="dxa"/>
            <w:gridSpan w:val="2"/>
            <w:tcBorders>
              <w:top w:val="single" w:sz="4" w:space="0" w:color="auto"/>
              <w:left w:val="nil"/>
              <w:bottom w:val="single" w:sz="4" w:space="0" w:color="auto"/>
              <w:right w:val="single" w:sz="4" w:space="0" w:color="auto"/>
            </w:tcBorders>
            <w:shd w:val="clear" w:color="auto" w:fill="auto"/>
            <w:vAlign w:val="center"/>
            <w:hideMark/>
          </w:tcPr>
          <w:p w:rsidR="00750EA0" w:rsidRDefault="00750EA0" w:rsidP="00773857">
            <w:pPr>
              <w:jc w:val="center"/>
              <w:rPr>
                <w:color w:val="000000"/>
                <w:sz w:val="18"/>
                <w:szCs w:val="18"/>
              </w:rPr>
            </w:pPr>
            <w:r>
              <w:rPr>
                <w:rFonts w:hint="eastAsia"/>
                <w:color w:val="000000"/>
                <w:sz w:val="18"/>
                <w:szCs w:val="18"/>
              </w:rPr>
              <w:t xml:space="preserve">　</w:t>
            </w:r>
          </w:p>
        </w:tc>
      </w:tr>
    </w:tbl>
    <w:p w:rsidR="00750EA0" w:rsidRDefault="00750EA0" w:rsidP="00750EA0">
      <w:pPr>
        <w:autoSpaceDE w:val="0"/>
        <w:autoSpaceDN w:val="0"/>
        <w:spacing w:before="100" w:beforeAutospacing="1" w:after="100" w:afterAutospacing="1" w:line="580" w:lineRule="atLeast"/>
        <w:ind w:firstLine="600"/>
        <w:divId w:val="793792370"/>
        <w:rPr>
          <w:rFonts w:ascii="仿宋_GB2312" w:eastAsia="仿宋_GB2312"/>
          <w:b/>
          <w:bCs/>
          <w:color w:val="000000"/>
          <w:sz w:val="32"/>
          <w:szCs w:val="32"/>
        </w:rPr>
      </w:pPr>
    </w:p>
    <w:p w:rsidR="003E224C" w:rsidRDefault="003E224C" w:rsidP="00750EA0">
      <w:pPr>
        <w:autoSpaceDE w:val="0"/>
        <w:autoSpaceDN w:val="0"/>
        <w:spacing w:before="100" w:beforeAutospacing="1" w:after="100" w:afterAutospacing="1" w:line="580" w:lineRule="atLeast"/>
        <w:ind w:firstLine="600"/>
        <w:divId w:val="793792370"/>
        <w:rPr>
          <w:rFonts w:ascii="仿宋_GB2312" w:eastAsia="仿宋_GB2312"/>
          <w:b/>
          <w:bCs/>
          <w:color w:val="000000"/>
          <w:sz w:val="32"/>
          <w:szCs w:val="32"/>
        </w:rPr>
      </w:pPr>
    </w:p>
    <w:p w:rsidR="009B5322" w:rsidRDefault="009B5322" w:rsidP="00750EA0">
      <w:pPr>
        <w:autoSpaceDE w:val="0"/>
        <w:autoSpaceDN w:val="0"/>
        <w:spacing w:before="100" w:beforeAutospacing="1" w:after="100" w:afterAutospacing="1" w:line="580" w:lineRule="atLeast"/>
        <w:ind w:firstLine="600"/>
        <w:divId w:val="793792370"/>
        <w:rPr>
          <w:rFonts w:ascii="仿宋_GB2312" w:eastAsia="仿宋_GB2312"/>
          <w:b/>
          <w:bCs/>
          <w:color w:val="000000"/>
          <w:sz w:val="32"/>
          <w:szCs w:val="32"/>
        </w:rPr>
      </w:pPr>
    </w:p>
    <w:p w:rsidR="009B5322" w:rsidRDefault="009B5322" w:rsidP="00750EA0">
      <w:pPr>
        <w:autoSpaceDE w:val="0"/>
        <w:autoSpaceDN w:val="0"/>
        <w:spacing w:before="100" w:beforeAutospacing="1" w:after="100" w:afterAutospacing="1" w:line="580" w:lineRule="atLeast"/>
        <w:ind w:firstLine="600"/>
        <w:divId w:val="793792370"/>
        <w:rPr>
          <w:rFonts w:ascii="仿宋_GB2312" w:eastAsia="仿宋_GB2312"/>
          <w:b/>
          <w:bCs/>
          <w:color w:val="000000"/>
          <w:sz w:val="32"/>
          <w:szCs w:val="32"/>
        </w:rPr>
      </w:pPr>
    </w:p>
    <w:tbl>
      <w:tblPr>
        <w:tblW w:w="9920" w:type="dxa"/>
        <w:tblLook w:val="04A0" w:firstRow="1" w:lastRow="0" w:firstColumn="1" w:lastColumn="0" w:noHBand="0" w:noVBand="1"/>
      </w:tblPr>
      <w:tblGrid>
        <w:gridCol w:w="812"/>
        <w:gridCol w:w="518"/>
        <w:gridCol w:w="576"/>
        <w:gridCol w:w="934"/>
        <w:gridCol w:w="872"/>
        <w:gridCol w:w="931"/>
        <w:gridCol w:w="875"/>
        <w:gridCol w:w="895"/>
        <w:gridCol w:w="880"/>
        <w:gridCol w:w="873"/>
        <w:gridCol w:w="854"/>
        <w:gridCol w:w="900"/>
      </w:tblGrid>
      <w:tr w:rsidR="00A70E6C" w:rsidTr="00A70E6C">
        <w:trPr>
          <w:divId w:val="793792370"/>
          <w:trHeight w:val="960"/>
        </w:trPr>
        <w:tc>
          <w:tcPr>
            <w:tcW w:w="992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A70E6C" w:rsidRDefault="00A70E6C">
            <w:pPr>
              <w:jc w:val="center"/>
              <w:rPr>
                <w:b/>
                <w:bCs/>
                <w:color w:val="000000"/>
                <w:sz w:val="40"/>
                <w:szCs w:val="40"/>
              </w:rPr>
            </w:pPr>
            <w:r>
              <w:rPr>
                <w:rFonts w:hint="eastAsia"/>
                <w:b/>
                <w:bCs/>
                <w:color w:val="000000"/>
                <w:sz w:val="40"/>
                <w:szCs w:val="40"/>
              </w:rPr>
              <w:lastRenderedPageBreak/>
              <w:t>项目支出绩效自评表</w:t>
            </w:r>
            <w:r>
              <w:rPr>
                <w:rFonts w:hint="eastAsia"/>
                <w:b/>
                <w:bCs/>
                <w:color w:val="000000"/>
                <w:sz w:val="40"/>
                <w:szCs w:val="40"/>
              </w:rPr>
              <w:br/>
              <w:t>(2022年度）</w:t>
            </w:r>
          </w:p>
        </w:tc>
      </w:tr>
      <w:tr w:rsidR="00A70E6C" w:rsidTr="00A70E6C">
        <w:trPr>
          <w:divId w:val="793792370"/>
          <w:trHeight w:val="379"/>
        </w:trPr>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0E6C" w:rsidRDefault="00A70E6C">
            <w:pPr>
              <w:jc w:val="right"/>
              <w:rPr>
                <w:color w:val="000000"/>
                <w:sz w:val="18"/>
                <w:szCs w:val="18"/>
              </w:rPr>
            </w:pPr>
            <w:r>
              <w:rPr>
                <w:rFonts w:hint="eastAsia"/>
                <w:color w:val="000000"/>
                <w:sz w:val="18"/>
                <w:szCs w:val="18"/>
              </w:rPr>
              <w:t>项目名称</w:t>
            </w:r>
          </w:p>
        </w:tc>
        <w:tc>
          <w:tcPr>
            <w:tcW w:w="8580" w:type="dxa"/>
            <w:gridSpan w:val="10"/>
            <w:tcBorders>
              <w:top w:val="single" w:sz="4" w:space="0" w:color="auto"/>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引进人才安置费</w:t>
            </w:r>
          </w:p>
        </w:tc>
      </w:tr>
      <w:tr w:rsidR="00A70E6C" w:rsidTr="00A70E6C">
        <w:trPr>
          <w:divId w:val="793792370"/>
          <w:trHeight w:val="379"/>
        </w:trPr>
        <w:tc>
          <w:tcPr>
            <w:tcW w:w="1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0E6C" w:rsidRDefault="00A70E6C">
            <w:pPr>
              <w:jc w:val="right"/>
              <w:rPr>
                <w:color w:val="000000"/>
                <w:sz w:val="18"/>
                <w:szCs w:val="18"/>
              </w:rPr>
            </w:pPr>
            <w:r>
              <w:rPr>
                <w:rFonts w:hint="eastAsia"/>
                <w:color w:val="000000"/>
                <w:sz w:val="18"/>
                <w:szCs w:val="18"/>
              </w:rPr>
              <w:t>主管部门</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乌兰夫纪念馆（部门）</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right"/>
              <w:rPr>
                <w:color w:val="000000"/>
                <w:sz w:val="18"/>
                <w:szCs w:val="18"/>
              </w:rPr>
            </w:pPr>
            <w:r>
              <w:rPr>
                <w:rFonts w:hint="eastAsia"/>
                <w:color w:val="000000"/>
                <w:sz w:val="18"/>
                <w:szCs w:val="18"/>
              </w:rPr>
              <w:t>实施单位</w:t>
            </w:r>
          </w:p>
        </w:tc>
        <w:tc>
          <w:tcPr>
            <w:tcW w:w="3520" w:type="dxa"/>
            <w:gridSpan w:val="4"/>
            <w:tcBorders>
              <w:top w:val="single" w:sz="4" w:space="0" w:color="auto"/>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呼和浩特乌兰夫研究中心</w:t>
            </w:r>
          </w:p>
        </w:tc>
      </w:tr>
      <w:tr w:rsidR="00A70E6C" w:rsidTr="00A70E6C">
        <w:trPr>
          <w:divId w:val="793792370"/>
          <w:trHeight w:val="379"/>
        </w:trPr>
        <w:tc>
          <w:tcPr>
            <w:tcW w:w="13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70E6C" w:rsidRDefault="00A70E6C">
            <w:pPr>
              <w:jc w:val="center"/>
              <w:rPr>
                <w:color w:val="000000"/>
                <w:sz w:val="18"/>
                <w:szCs w:val="18"/>
              </w:rPr>
            </w:pPr>
            <w:r>
              <w:rPr>
                <w:rFonts w:hint="eastAsia"/>
                <w:color w:val="000000"/>
                <w:sz w:val="18"/>
                <w:szCs w:val="18"/>
              </w:rPr>
              <w:t>项目资金</w:t>
            </w:r>
            <w:r>
              <w:rPr>
                <w:rFonts w:hint="eastAsia"/>
                <w:color w:val="000000"/>
                <w:sz w:val="18"/>
                <w:szCs w:val="18"/>
              </w:rPr>
              <w:br/>
              <w:t>（万元）</w:t>
            </w: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 xml:space="preserve">　</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年初预算数</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全年预算数</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全年执行数</w:t>
            </w:r>
          </w:p>
        </w:tc>
        <w:tc>
          <w:tcPr>
            <w:tcW w:w="88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分值</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执行率（%）</w:t>
            </w:r>
          </w:p>
        </w:tc>
        <w:tc>
          <w:tcPr>
            <w:tcW w:w="90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得分</w:t>
            </w:r>
          </w:p>
        </w:tc>
      </w:tr>
      <w:tr w:rsidR="00A70E6C" w:rsidTr="00A70E6C">
        <w:trPr>
          <w:divId w:val="793792370"/>
          <w:trHeight w:val="379"/>
        </w:trPr>
        <w:tc>
          <w:tcPr>
            <w:tcW w:w="1340" w:type="dxa"/>
            <w:gridSpan w:val="2"/>
            <w:vMerge/>
            <w:tcBorders>
              <w:top w:val="single" w:sz="4" w:space="0" w:color="auto"/>
              <w:left w:val="single" w:sz="4" w:space="0" w:color="auto"/>
              <w:bottom w:val="single" w:sz="4" w:space="0" w:color="000000"/>
              <w:right w:val="single" w:sz="4" w:space="0" w:color="000000"/>
            </w:tcBorders>
            <w:vAlign w:val="center"/>
            <w:hideMark/>
          </w:tcPr>
          <w:p w:rsidR="00A70E6C" w:rsidRDefault="00A70E6C">
            <w:pPr>
              <w:rPr>
                <w:color w:val="00000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年度资金总额</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2.00</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2.00</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2.00</w:t>
            </w:r>
          </w:p>
        </w:tc>
        <w:tc>
          <w:tcPr>
            <w:tcW w:w="88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100.00</w:t>
            </w:r>
          </w:p>
        </w:tc>
        <w:tc>
          <w:tcPr>
            <w:tcW w:w="90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r>
      <w:tr w:rsidR="00A70E6C" w:rsidTr="00A70E6C">
        <w:trPr>
          <w:divId w:val="793792370"/>
          <w:trHeight w:val="379"/>
        </w:trPr>
        <w:tc>
          <w:tcPr>
            <w:tcW w:w="1340" w:type="dxa"/>
            <w:gridSpan w:val="2"/>
            <w:vMerge/>
            <w:tcBorders>
              <w:top w:val="single" w:sz="4" w:space="0" w:color="auto"/>
              <w:left w:val="single" w:sz="4" w:space="0" w:color="auto"/>
              <w:bottom w:val="single" w:sz="4" w:space="0" w:color="000000"/>
              <w:right w:val="single" w:sz="4" w:space="0" w:color="000000"/>
            </w:tcBorders>
            <w:vAlign w:val="center"/>
            <w:hideMark/>
          </w:tcPr>
          <w:p w:rsidR="00A70E6C" w:rsidRDefault="00A70E6C">
            <w:pPr>
              <w:rPr>
                <w:color w:val="00000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其中：财政拨款</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2.00</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2.00</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2.00</w:t>
            </w:r>
          </w:p>
        </w:tc>
        <w:tc>
          <w:tcPr>
            <w:tcW w:w="880" w:type="dxa"/>
            <w:tcBorders>
              <w:top w:val="nil"/>
              <w:left w:val="nil"/>
              <w:bottom w:val="single" w:sz="4" w:space="0" w:color="auto"/>
              <w:right w:val="single" w:sz="4" w:space="0" w:color="auto"/>
            </w:tcBorders>
            <w:shd w:val="clear" w:color="auto" w:fill="auto"/>
            <w:noWrap/>
            <w:vAlign w:val="center"/>
            <w:hideMark/>
          </w:tcPr>
          <w:p w:rsidR="00A70E6C" w:rsidRDefault="00A70E6C">
            <w:pPr>
              <w:jc w:val="center"/>
              <w:rPr>
                <w:rFonts w:ascii="Arial" w:hAnsi="Arial" w:cs="Arial"/>
                <w:color w:val="222222"/>
                <w:sz w:val="20"/>
                <w:szCs w:val="20"/>
              </w:rPr>
            </w:pPr>
            <w:r>
              <w:rPr>
                <w:rFonts w:ascii="Arial" w:hAnsi="Arial" w:cs="Arial"/>
                <w:color w:val="222222"/>
                <w:sz w:val="20"/>
                <w:szCs w:val="20"/>
              </w:rPr>
              <w:t>——</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100.00</w:t>
            </w:r>
          </w:p>
        </w:tc>
        <w:tc>
          <w:tcPr>
            <w:tcW w:w="900" w:type="dxa"/>
            <w:tcBorders>
              <w:top w:val="nil"/>
              <w:left w:val="nil"/>
              <w:bottom w:val="single" w:sz="4" w:space="0" w:color="auto"/>
              <w:right w:val="single" w:sz="4" w:space="0" w:color="auto"/>
            </w:tcBorders>
            <w:shd w:val="clear" w:color="auto" w:fill="auto"/>
            <w:noWrap/>
            <w:vAlign w:val="center"/>
            <w:hideMark/>
          </w:tcPr>
          <w:p w:rsidR="00A70E6C" w:rsidRDefault="00A70E6C">
            <w:pPr>
              <w:jc w:val="center"/>
              <w:rPr>
                <w:rFonts w:ascii="Arial" w:hAnsi="Arial" w:cs="Arial"/>
                <w:color w:val="222222"/>
                <w:sz w:val="20"/>
                <w:szCs w:val="20"/>
              </w:rPr>
            </w:pPr>
            <w:r>
              <w:rPr>
                <w:rFonts w:ascii="Arial" w:hAnsi="Arial" w:cs="Arial"/>
                <w:color w:val="222222"/>
                <w:sz w:val="20"/>
                <w:szCs w:val="20"/>
              </w:rPr>
              <w:t>——</w:t>
            </w:r>
          </w:p>
        </w:tc>
      </w:tr>
      <w:tr w:rsidR="00A70E6C" w:rsidTr="00A70E6C">
        <w:trPr>
          <w:divId w:val="793792370"/>
          <w:trHeight w:val="379"/>
        </w:trPr>
        <w:tc>
          <w:tcPr>
            <w:tcW w:w="1340" w:type="dxa"/>
            <w:gridSpan w:val="2"/>
            <w:vMerge/>
            <w:tcBorders>
              <w:top w:val="single" w:sz="4" w:space="0" w:color="auto"/>
              <w:left w:val="single" w:sz="4" w:space="0" w:color="auto"/>
              <w:bottom w:val="single" w:sz="4" w:space="0" w:color="000000"/>
              <w:right w:val="single" w:sz="4" w:space="0" w:color="000000"/>
            </w:tcBorders>
            <w:vAlign w:val="center"/>
            <w:hideMark/>
          </w:tcPr>
          <w:p w:rsidR="00A70E6C" w:rsidRDefault="00A70E6C">
            <w:pPr>
              <w:rPr>
                <w:color w:val="00000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上年结转资金</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0.00</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0.00</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0.00</w:t>
            </w:r>
          </w:p>
        </w:tc>
        <w:tc>
          <w:tcPr>
            <w:tcW w:w="880" w:type="dxa"/>
            <w:tcBorders>
              <w:top w:val="nil"/>
              <w:left w:val="nil"/>
              <w:bottom w:val="single" w:sz="4" w:space="0" w:color="auto"/>
              <w:right w:val="single" w:sz="4" w:space="0" w:color="auto"/>
            </w:tcBorders>
            <w:shd w:val="clear" w:color="auto" w:fill="auto"/>
            <w:noWrap/>
            <w:vAlign w:val="center"/>
            <w:hideMark/>
          </w:tcPr>
          <w:p w:rsidR="00A70E6C" w:rsidRDefault="00A70E6C">
            <w:pPr>
              <w:jc w:val="center"/>
              <w:rPr>
                <w:rFonts w:ascii="Arial" w:hAnsi="Arial" w:cs="Arial"/>
                <w:color w:val="222222"/>
                <w:sz w:val="20"/>
                <w:szCs w:val="20"/>
              </w:rPr>
            </w:pPr>
            <w:r>
              <w:rPr>
                <w:rFonts w:ascii="Arial" w:hAnsi="Arial" w:cs="Arial"/>
                <w:color w:val="222222"/>
                <w:sz w:val="20"/>
                <w:szCs w:val="20"/>
              </w:rPr>
              <w:t>——</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A70E6C" w:rsidRDefault="00A70E6C">
            <w:pPr>
              <w:jc w:val="center"/>
              <w:rPr>
                <w:rFonts w:ascii="Arial" w:hAnsi="Arial" w:cs="Arial"/>
                <w:color w:val="222222"/>
                <w:sz w:val="20"/>
                <w:szCs w:val="20"/>
              </w:rPr>
            </w:pPr>
            <w:r>
              <w:rPr>
                <w:rFonts w:ascii="Arial" w:hAnsi="Arial" w:cs="Arial"/>
                <w:color w:val="222222"/>
                <w:sz w:val="20"/>
                <w:szCs w:val="20"/>
              </w:rPr>
              <w:t>——</w:t>
            </w:r>
          </w:p>
        </w:tc>
      </w:tr>
      <w:tr w:rsidR="00A70E6C" w:rsidTr="00A70E6C">
        <w:trPr>
          <w:divId w:val="793792370"/>
          <w:trHeight w:val="379"/>
        </w:trPr>
        <w:tc>
          <w:tcPr>
            <w:tcW w:w="1340" w:type="dxa"/>
            <w:gridSpan w:val="2"/>
            <w:vMerge/>
            <w:tcBorders>
              <w:top w:val="single" w:sz="4" w:space="0" w:color="auto"/>
              <w:left w:val="single" w:sz="4" w:space="0" w:color="auto"/>
              <w:bottom w:val="single" w:sz="4" w:space="0" w:color="000000"/>
              <w:right w:val="single" w:sz="4" w:space="0" w:color="000000"/>
            </w:tcBorders>
            <w:vAlign w:val="center"/>
            <w:hideMark/>
          </w:tcPr>
          <w:p w:rsidR="00A70E6C" w:rsidRDefault="00A70E6C">
            <w:pPr>
              <w:rPr>
                <w:color w:val="00000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其他资金</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0.00</w:t>
            </w:r>
          </w:p>
        </w:tc>
        <w:tc>
          <w:tcPr>
            <w:tcW w:w="182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0.00</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0.00</w:t>
            </w:r>
          </w:p>
        </w:tc>
        <w:tc>
          <w:tcPr>
            <w:tcW w:w="880" w:type="dxa"/>
            <w:tcBorders>
              <w:top w:val="nil"/>
              <w:left w:val="nil"/>
              <w:bottom w:val="single" w:sz="4" w:space="0" w:color="auto"/>
              <w:right w:val="single" w:sz="4" w:space="0" w:color="auto"/>
            </w:tcBorders>
            <w:shd w:val="clear" w:color="auto" w:fill="auto"/>
            <w:noWrap/>
            <w:vAlign w:val="center"/>
            <w:hideMark/>
          </w:tcPr>
          <w:p w:rsidR="00A70E6C" w:rsidRDefault="00A70E6C">
            <w:pPr>
              <w:jc w:val="center"/>
              <w:rPr>
                <w:rFonts w:ascii="Arial" w:hAnsi="Arial" w:cs="Arial"/>
                <w:color w:val="222222"/>
                <w:sz w:val="20"/>
                <w:szCs w:val="20"/>
              </w:rPr>
            </w:pPr>
            <w:r>
              <w:rPr>
                <w:rFonts w:ascii="Arial" w:hAnsi="Arial" w:cs="Arial"/>
                <w:color w:val="222222"/>
                <w:sz w:val="20"/>
                <w:szCs w:val="20"/>
              </w:rPr>
              <w:t>——</w:t>
            </w:r>
          </w:p>
        </w:tc>
        <w:tc>
          <w:tcPr>
            <w:tcW w:w="1740" w:type="dxa"/>
            <w:gridSpan w:val="2"/>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0</w:t>
            </w:r>
          </w:p>
        </w:tc>
        <w:tc>
          <w:tcPr>
            <w:tcW w:w="900" w:type="dxa"/>
            <w:tcBorders>
              <w:top w:val="nil"/>
              <w:left w:val="nil"/>
              <w:bottom w:val="single" w:sz="4" w:space="0" w:color="auto"/>
              <w:right w:val="single" w:sz="4" w:space="0" w:color="auto"/>
            </w:tcBorders>
            <w:shd w:val="clear" w:color="auto" w:fill="auto"/>
            <w:noWrap/>
            <w:vAlign w:val="center"/>
            <w:hideMark/>
          </w:tcPr>
          <w:p w:rsidR="00A70E6C" w:rsidRDefault="00A70E6C">
            <w:pPr>
              <w:jc w:val="center"/>
              <w:rPr>
                <w:rFonts w:ascii="Arial" w:hAnsi="Arial" w:cs="Arial"/>
                <w:color w:val="222222"/>
                <w:sz w:val="20"/>
                <w:szCs w:val="20"/>
              </w:rPr>
            </w:pPr>
            <w:r>
              <w:rPr>
                <w:rFonts w:ascii="Arial" w:hAnsi="Arial" w:cs="Arial"/>
                <w:color w:val="222222"/>
                <w:sz w:val="20"/>
                <w:szCs w:val="20"/>
              </w:rPr>
              <w:t>——</w:t>
            </w:r>
          </w:p>
        </w:tc>
      </w:tr>
      <w:tr w:rsidR="00A70E6C" w:rsidTr="00A70E6C">
        <w:trPr>
          <w:divId w:val="793792370"/>
          <w:trHeight w:val="379"/>
        </w:trPr>
        <w:tc>
          <w:tcPr>
            <w:tcW w:w="13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年度总体目标</w:t>
            </w:r>
          </w:p>
        </w:tc>
        <w:tc>
          <w:tcPr>
            <w:tcW w:w="4160" w:type="dxa"/>
            <w:gridSpan w:val="5"/>
            <w:tcBorders>
              <w:top w:val="single" w:sz="4" w:space="0" w:color="auto"/>
              <w:left w:val="nil"/>
              <w:bottom w:val="single" w:sz="4" w:space="0" w:color="auto"/>
              <w:right w:val="single" w:sz="4" w:space="0" w:color="000000"/>
            </w:tcBorders>
            <w:shd w:val="clear" w:color="auto" w:fill="auto"/>
            <w:vAlign w:val="center"/>
            <w:hideMark/>
          </w:tcPr>
          <w:p w:rsidR="00A70E6C" w:rsidRDefault="00A70E6C">
            <w:pPr>
              <w:jc w:val="center"/>
              <w:rPr>
                <w:color w:val="000000"/>
                <w:sz w:val="18"/>
                <w:szCs w:val="18"/>
              </w:rPr>
            </w:pPr>
            <w:r>
              <w:rPr>
                <w:rFonts w:hint="eastAsia"/>
                <w:color w:val="000000"/>
                <w:sz w:val="18"/>
                <w:szCs w:val="18"/>
              </w:rPr>
              <w:t>预期目标</w:t>
            </w:r>
          </w:p>
        </w:tc>
        <w:tc>
          <w:tcPr>
            <w:tcW w:w="4420" w:type="dxa"/>
            <w:gridSpan w:val="5"/>
            <w:tcBorders>
              <w:top w:val="single" w:sz="4" w:space="0" w:color="auto"/>
              <w:left w:val="nil"/>
              <w:bottom w:val="single" w:sz="4" w:space="0" w:color="auto"/>
              <w:right w:val="single" w:sz="4" w:space="0" w:color="000000"/>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实际完成情况</w:t>
            </w:r>
          </w:p>
        </w:tc>
      </w:tr>
      <w:tr w:rsidR="00A70E6C" w:rsidTr="00A70E6C">
        <w:trPr>
          <w:divId w:val="793792370"/>
          <w:trHeight w:val="1122"/>
        </w:trPr>
        <w:tc>
          <w:tcPr>
            <w:tcW w:w="1340" w:type="dxa"/>
            <w:gridSpan w:val="2"/>
            <w:vMerge/>
            <w:tcBorders>
              <w:top w:val="single" w:sz="4" w:space="0" w:color="auto"/>
              <w:left w:val="single" w:sz="4" w:space="0" w:color="auto"/>
              <w:bottom w:val="single" w:sz="4" w:space="0" w:color="auto"/>
              <w:right w:val="single" w:sz="4" w:space="0" w:color="auto"/>
            </w:tcBorders>
            <w:vAlign w:val="center"/>
            <w:hideMark/>
          </w:tcPr>
          <w:p w:rsidR="00A70E6C" w:rsidRDefault="00A70E6C">
            <w:pPr>
              <w:rPr>
                <w:color w:val="000000"/>
                <w:sz w:val="18"/>
                <w:szCs w:val="18"/>
              </w:rPr>
            </w:pPr>
          </w:p>
        </w:tc>
        <w:tc>
          <w:tcPr>
            <w:tcW w:w="4160" w:type="dxa"/>
            <w:gridSpan w:val="5"/>
            <w:tcBorders>
              <w:top w:val="single" w:sz="4" w:space="0" w:color="auto"/>
              <w:left w:val="nil"/>
              <w:bottom w:val="single" w:sz="4" w:space="0" w:color="auto"/>
              <w:right w:val="single" w:sz="4" w:space="0" w:color="000000"/>
            </w:tcBorders>
            <w:shd w:val="clear" w:color="auto" w:fill="auto"/>
            <w:vAlign w:val="center"/>
            <w:hideMark/>
          </w:tcPr>
          <w:p w:rsidR="00A70E6C" w:rsidRDefault="00A70E6C">
            <w:pPr>
              <w:jc w:val="center"/>
              <w:rPr>
                <w:color w:val="000000"/>
                <w:sz w:val="18"/>
                <w:szCs w:val="18"/>
              </w:rPr>
            </w:pPr>
            <w:r>
              <w:rPr>
                <w:rFonts w:hint="eastAsia"/>
                <w:color w:val="000000"/>
                <w:sz w:val="18"/>
                <w:szCs w:val="18"/>
              </w:rPr>
              <w:t>通过申请2022年引进人才安置费2万元，及时足额发放人才安置费，提高其工作效率及积极性，保障人才引进基本福利。</w:t>
            </w:r>
          </w:p>
        </w:tc>
        <w:tc>
          <w:tcPr>
            <w:tcW w:w="4420" w:type="dxa"/>
            <w:gridSpan w:val="5"/>
            <w:tcBorders>
              <w:top w:val="single" w:sz="4" w:space="0" w:color="auto"/>
              <w:left w:val="nil"/>
              <w:bottom w:val="single" w:sz="4" w:space="0" w:color="auto"/>
              <w:right w:val="single" w:sz="4" w:space="0" w:color="000000"/>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已完成足额发放人才安置费，提高其工作效率及积极性，保障人才引进基本福利。</w:t>
            </w:r>
          </w:p>
        </w:tc>
      </w:tr>
      <w:tr w:rsidR="00A70E6C" w:rsidTr="00A70E6C">
        <w:trPr>
          <w:divId w:val="793792370"/>
          <w:trHeight w:val="78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绩效指标</w:t>
            </w: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一级指标</w:t>
            </w:r>
          </w:p>
        </w:tc>
        <w:tc>
          <w:tcPr>
            <w:tcW w:w="52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二级指标</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三级指标</w:t>
            </w:r>
          </w:p>
        </w:tc>
        <w:tc>
          <w:tcPr>
            <w:tcW w:w="88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指标性质</w:t>
            </w:r>
          </w:p>
        </w:tc>
        <w:tc>
          <w:tcPr>
            <w:tcW w:w="94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指标方向</w:t>
            </w:r>
          </w:p>
        </w:tc>
        <w:tc>
          <w:tcPr>
            <w:tcW w:w="88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年度指标值</w:t>
            </w:r>
          </w:p>
        </w:tc>
        <w:tc>
          <w:tcPr>
            <w:tcW w:w="90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实际完成值</w:t>
            </w:r>
          </w:p>
        </w:tc>
        <w:tc>
          <w:tcPr>
            <w:tcW w:w="88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计量单位</w:t>
            </w:r>
          </w:p>
        </w:tc>
        <w:tc>
          <w:tcPr>
            <w:tcW w:w="88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分值</w:t>
            </w:r>
          </w:p>
        </w:tc>
        <w:tc>
          <w:tcPr>
            <w:tcW w:w="860" w:type="dxa"/>
            <w:tcBorders>
              <w:top w:val="nil"/>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得分</w:t>
            </w:r>
          </w:p>
        </w:tc>
        <w:tc>
          <w:tcPr>
            <w:tcW w:w="900" w:type="dxa"/>
            <w:tcBorders>
              <w:top w:val="nil"/>
              <w:left w:val="nil"/>
              <w:bottom w:val="single" w:sz="4" w:space="0" w:color="auto"/>
              <w:right w:val="single" w:sz="4" w:space="0" w:color="auto"/>
            </w:tcBorders>
            <w:shd w:val="clear" w:color="auto" w:fill="auto"/>
            <w:vAlign w:val="center"/>
            <w:hideMark/>
          </w:tcPr>
          <w:p w:rsidR="00A70E6C" w:rsidRDefault="00A70E6C">
            <w:pPr>
              <w:rPr>
                <w:color w:val="000000"/>
                <w:sz w:val="18"/>
                <w:szCs w:val="18"/>
              </w:rPr>
            </w:pPr>
            <w:r>
              <w:rPr>
                <w:rFonts w:hint="eastAsia"/>
                <w:color w:val="000000"/>
                <w:sz w:val="18"/>
                <w:szCs w:val="18"/>
              </w:rPr>
              <w:t>偏差原因分析及改进措施</w:t>
            </w:r>
          </w:p>
        </w:tc>
      </w:tr>
      <w:tr w:rsidR="00A70E6C" w:rsidTr="00A70E6C">
        <w:trPr>
          <w:divId w:val="793792370"/>
          <w:trHeight w:val="840"/>
        </w:trPr>
        <w:tc>
          <w:tcPr>
            <w:tcW w:w="820" w:type="dxa"/>
            <w:vMerge w:val="restart"/>
            <w:tcBorders>
              <w:top w:val="nil"/>
              <w:left w:val="single" w:sz="4" w:space="0" w:color="auto"/>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绩效指标</w:t>
            </w:r>
          </w:p>
        </w:tc>
        <w:tc>
          <w:tcPr>
            <w:tcW w:w="52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引进人才数量</w:t>
            </w:r>
          </w:p>
        </w:tc>
        <w:tc>
          <w:tcPr>
            <w:tcW w:w="88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正向</w:t>
            </w:r>
          </w:p>
        </w:tc>
        <w:tc>
          <w:tcPr>
            <w:tcW w:w="94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等于</w:t>
            </w:r>
          </w:p>
        </w:tc>
        <w:tc>
          <w:tcPr>
            <w:tcW w:w="88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w:t>
            </w:r>
          </w:p>
        </w:tc>
        <w:tc>
          <w:tcPr>
            <w:tcW w:w="90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w:t>
            </w:r>
          </w:p>
        </w:tc>
        <w:tc>
          <w:tcPr>
            <w:tcW w:w="88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人</w:t>
            </w:r>
          </w:p>
        </w:tc>
        <w:tc>
          <w:tcPr>
            <w:tcW w:w="88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nil"/>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引进人才安置费发放</w:t>
            </w:r>
            <w:proofErr w:type="gramStart"/>
            <w:r>
              <w:rPr>
                <w:rFonts w:hint="eastAsia"/>
                <w:color w:val="000000"/>
                <w:sz w:val="18"/>
                <w:szCs w:val="18"/>
              </w:rPr>
              <w:t>足额率</w:t>
            </w:r>
            <w:proofErr w:type="gramEnd"/>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正向</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等于</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引进人才安置费发放完成时间</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定性</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2022年12月31日前</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2022年12月</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引进人才安置费发放标准</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反向</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小于等于</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万元/人</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引进人才安置费发放金额</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反向</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小于等于</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2</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万元</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引进人才安置费发放到位率</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正向</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等于</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有利于人才安心工作，提供工作效率</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定性</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有效提高</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有效提高</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人才专业素养对单位业务的贡献</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定性</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长期</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长期</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820" w:type="dxa"/>
            <w:vMerge/>
            <w:tcBorders>
              <w:top w:val="nil"/>
              <w:left w:val="single" w:sz="4" w:space="0" w:color="auto"/>
              <w:bottom w:val="nil"/>
              <w:right w:val="single" w:sz="4" w:space="0" w:color="auto"/>
            </w:tcBorders>
            <w:vAlign w:val="center"/>
            <w:hideMark/>
          </w:tcPr>
          <w:p w:rsidR="00A70E6C" w:rsidRDefault="00A70E6C">
            <w:pPr>
              <w:rPr>
                <w:color w:val="000000"/>
                <w:sz w:val="18"/>
                <w:szCs w:val="18"/>
              </w:rPr>
            </w:pP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52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引进人才满意度</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正向</w:t>
            </w:r>
          </w:p>
        </w:tc>
        <w:tc>
          <w:tcPr>
            <w:tcW w:w="94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大于等于</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90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90</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w:t>
            </w:r>
          </w:p>
        </w:tc>
        <w:tc>
          <w:tcPr>
            <w:tcW w:w="88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86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w:t>
            </w:r>
          </w:p>
        </w:tc>
        <w:tc>
          <w:tcPr>
            <w:tcW w:w="900" w:type="dxa"/>
            <w:tcBorders>
              <w:top w:val="single" w:sz="4" w:space="0" w:color="auto"/>
              <w:left w:val="nil"/>
              <w:bottom w:val="nil"/>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r w:rsidR="00A70E6C" w:rsidTr="00A70E6C">
        <w:trPr>
          <w:divId w:val="793792370"/>
          <w:trHeight w:val="840"/>
        </w:trPr>
        <w:tc>
          <w:tcPr>
            <w:tcW w:w="728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A70E6C" w:rsidRDefault="00A70E6C">
            <w:pPr>
              <w:jc w:val="center"/>
              <w:rPr>
                <w:color w:val="000000"/>
                <w:sz w:val="18"/>
                <w:szCs w:val="18"/>
              </w:rPr>
            </w:pPr>
            <w:r>
              <w:rPr>
                <w:rFonts w:hint="eastAsia"/>
                <w:color w:val="000000"/>
                <w:sz w:val="18"/>
                <w:szCs w:val="18"/>
              </w:rPr>
              <w:t>总分</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100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70E6C" w:rsidRDefault="00A70E6C">
            <w:pPr>
              <w:jc w:val="center"/>
              <w:rPr>
                <w:color w:val="000000"/>
                <w:sz w:val="18"/>
                <w:szCs w:val="18"/>
              </w:rPr>
            </w:pPr>
            <w:r>
              <w:rPr>
                <w:rFonts w:hint="eastAsia"/>
                <w:color w:val="000000"/>
                <w:sz w:val="18"/>
                <w:szCs w:val="18"/>
              </w:rPr>
              <w:t xml:space="preserve">　</w:t>
            </w:r>
          </w:p>
        </w:tc>
      </w:tr>
    </w:tbl>
    <w:p w:rsidR="00750EA0" w:rsidRDefault="00750EA0" w:rsidP="00750EA0">
      <w:pPr>
        <w:autoSpaceDE w:val="0"/>
        <w:autoSpaceDN w:val="0"/>
        <w:spacing w:before="100" w:beforeAutospacing="1" w:after="100" w:afterAutospacing="1" w:line="580" w:lineRule="atLeast"/>
        <w:divId w:val="793792370"/>
        <w:rPr>
          <w:rFonts w:ascii="仿宋_GB2312" w:eastAsia="仿宋_GB2312"/>
          <w:b/>
          <w:bCs/>
          <w:color w:val="000000"/>
          <w:sz w:val="32"/>
          <w:szCs w:val="32"/>
        </w:rPr>
      </w:pPr>
    </w:p>
    <w:p w:rsidR="00283D0C" w:rsidRDefault="004F0576">
      <w:pPr>
        <w:ind w:firstLine="643"/>
        <w:jc w:val="both"/>
        <w:divId w:val="793792370"/>
        <w:rPr>
          <w:rFonts w:ascii="Times New Roman" w:hAnsi="Times New Roman" w:cs="Times New Roman"/>
          <w:b/>
          <w:kern w:val="2"/>
          <w:sz w:val="32"/>
          <w:szCs w:val="32"/>
        </w:rPr>
      </w:pPr>
      <w:r>
        <w:rPr>
          <w:rFonts w:ascii="楷体" w:eastAsia="楷体" w:hAnsi="楷体" w:hint="eastAsia"/>
          <w:b/>
          <w:kern w:val="2"/>
          <w:sz w:val="32"/>
          <w:szCs w:val="32"/>
        </w:rPr>
        <w:t>（三）单位项目绩效评价结果。</w:t>
      </w:r>
    </w:p>
    <w:p w:rsidR="00773857" w:rsidRPr="0020031D" w:rsidRDefault="00773857" w:rsidP="00773857">
      <w:pPr>
        <w:autoSpaceDE w:val="0"/>
        <w:autoSpaceDN w:val="0"/>
        <w:spacing w:before="100" w:beforeAutospacing="1" w:after="100" w:afterAutospacing="1" w:line="520" w:lineRule="exact"/>
        <w:ind w:firstLineChars="200" w:firstLine="640"/>
        <w:contextualSpacing/>
        <w:mirrorIndents/>
        <w:jc w:val="both"/>
        <w:divId w:val="793792370"/>
        <w:rPr>
          <w:rFonts w:ascii="仿宋_GB2312" w:eastAsia="仿宋_GB2312"/>
          <w:sz w:val="32"/>
          <w:szCs w:val="32"/>
        </w:rPr>
      </w:pPr>
      <w:r w:rsidRPr="0020031D">
        <w:rPr>
          <w:rFonts w:ascii="仿宋_GB2312" w:eastAsia="仿宋_GB2312" w:hint="eastAsia"/>
          <w:sz w:val="32"/>
          <w:szCs w:val="32"/>
        </w:rPr>
        <w:t>以</w:t>
      </w:r>
      <w:r w:rsidRPr="0020031D">
        <w:rPr>
          <w:rFonts w:ascii="仿宋_GB2312" w:eastAsia="仿宋_GB2312"/>
          <w:sz w:val="32"/>
          <w:szCs w:val="32"/>
        </w:rPr>
        <w:t>“</w:t>
      </w:r>
      <w:r w:rsidRPr="0020031D">
        <w:rPr>
          <w:rFonts w:ascii="仿宋_GB2312" w:eastAsia="仿宋_GB2312" w:hint="eastAsia"/>
          <w:sz w:val="32"/>
          <w:szCs w:val="32"/>
        </w:rPr>
        <w:t>职工体检费</w:t>
      </w:r>
      <w:r w:rsidRPr="0020031D">
        <w:rPr>
          <w:rFonts w:ascii="仿宋_GB2312" w:eastAsia="仿宋_GB2312"/>
          <w:sz w:val="32"/>
          <w:szCs w:val="32"/>
        </w:rPr>
        <w:t>”</w:t>
      </w:r>
      <w:r w:rsidRPr="0020031D">
        <w:rPr>
          <w:rFonts w:ascii="仿宋_GB2312" w:eastAsia="仿宋_GB2312" w:hint="eastAsia"/>
          <w:sz w:val="32"/>
          <w:szCs w:val="32"/>
        </w:rPr>
        <w:t xml:space="preserve">项目为例，该项目绩效评价综合得分为10分，绩效评价结果为“优”。 </w:t>
      </w:r>
      <w:r w:rsidR="0015098C">
        <w:rPr>
          <w:rFonts w:ascii="仿宋_GB2312" w:eastAsia="仿宋_GB2312" w:hint="eastAsia"/>
          <w:sz w:val="32"/>
          <w:szCs w:val="32"/>
        </w:rPr>
        <w:t>我单位不涉及重点绩效评价工作。</w:t>
      </w:r>
    </w:p>
    <w:p w:rsidR="00283D0C" w:rsidRDefault="004F0576">
      <w:pPr>
        <w:spacing w:line="560" w:lineRule="exact"/>
        <w:ind w:firstLine="640"/>
        <w:jc w:val="both"/>
        <w:divId w:val="793792370"/>
        <w:rPr>
          <w:rFonts w:ascii="Times New Roman" w:hAnsi="Times New Roman" w:cs="Times New Roman"/>
          <w:kern w:val="2"/>
          <w:sz w:val="32"/>
          <w:szCs w:val="32"/>
        </w:rPr>
      </w:pPr>
      <w:r>
        <w:rPr>
          <w:rFonts w:ascii="Times New Roman" w:hAnsi="Times New Roman" w:cs="Times New Roman"/>
          <w:kern w:val="2"/>
          <w:sz w:val="32"/>
          <w:szCs w:val="32"/>
        </w:rPr>
        <w:t xml:space="preserve"> </w:t>
      </w:r>
    </w:p>
    <w:p w:rsidR="00283D0C" w:rsidRDefault="004F0576">
      <w:pPr>
        <w:pStyle w:val="2"/>
        <w:keepNext/>
        <w:keepLines/>
        <w:widowControl w:val="0"/>
        <w:spacing w:before="0" w:beforeAutospacing="0" w:after="0" w:afterAutospacing="0" w:line="360" w:lineRule="auto"/>
        <w:jc w:val="center"/>
        <w:divId w:val="793792370"/>
        <w:rPr>
          <w:rFonts w:ascii="Times New Roman" w:hAnsi="Times New Roman" w:cs="Times New Roman"/>
          <w:kern w:val="2"/>
        </w:rPr>
      </w:pPr>
      <w:r>
        <w:rPr>
          <w:rFonts w:ascii="方正小标宋简体" w:eastAsia="方正小标宋简体" w:hint="eastAsia"/>
          <w:kern w:val="2"/>
        </w:rPr>
        <w:t>第三部分  名词解释</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一、财政拨款收入：</w:t>
      </w:r>
      <w:r>
        <w:rPr>
          <w:rFonts w:ascii="仿宋_GB2312" w:eastAsia="仿宋_GB2312" w:hint="eastAsia"/>
          <w:kern w:val="2"/>
          <w:sz w:val="32"/>
          <w:szCs w:val="32"/>
        </w:rPr>
        <w:t>从同级财政部门取得的各</w:t>
      </w:r>
      <w:proofErr w:type="gramStart"/>
      <w:r>
        <w:rPr>
          <w:rFonts w:ascii="仿宋_GB2312" w:eastAsia="仿宋_GB2312" w:hint="eastAsia"/>
          <w:kern w:val="2"/>
          <w:sz w:val="32"/>
          <w:szCs w:val="32"/>
        </w:rPr>
        <w:t>类财政</w:t>
      </w:r>
      <w:proofErr w:type="gramEnd"/>
      <w:r>
        <w:rPr>
          <w:rFonts w:ascii="仿宋_GB2312" w:eastAsia="仿宋_GB2312" w:hint="eastAsia"/>
          <w:kern w:val="2"/>
          <w:sz w:val="32"/>
          <w:szCs w:val="32"/>
        </w:rPr>
        <w:t>拨款，包括一般公共预算财政拨款、政府性基金预算财政拨款、国有资本经营预算财政拨款。</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二、上级补助收入：</w:t>
      </w:r>
      <w:r>
        <w:rPr>
          <w:rFonts w:ascii="仿宋_GB2312" w:eastAsia="仿宋_GB2312" w:hint="eastAsia"/>
          <w:kern w:val="2"/>
          <w:sz w:val="32"/>
          <w:szCs w:val="32"/>
        </w:rPr>
        <w:t>指事业单位从主管部门和上级单位取得的非财政补助收入。</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三、财政专户管理教育收费：</w:t>
      </w:r>
      <w:r>
        <w:rPr>
          <w:rFonts w:ascii="仿宋_GB2312" w:eastAsia="仿宋_GB2312" w:hint="eastAsia"/>
          <w:kern w:val="2"/>
          <w:sz w:val="32"/>
          <w:szCs w:val="32"/>
        </w:rPr>
        <w:t>指缴入财政专户、实行专项管理的高中以上学费、住宿费、高校委托培养费、函大、电大、夜大及短训班培训费等教育收费。</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lastRenderedPageBreak/>
        <w:t>四、事业收入：</w:t>
      </w:r>
      <w:r>
        <w:rPr>
          <w:rFonts w:ascii="仿宋_GB2312" w:eastAsia="仿宋_GB2312" w:hint="eastAsia"/>
          <w:kern w:val="2"/>
          <w:sz w:val="32"/>
          <w:szCs w:val="32"/>
        </w:rPr>
        <w:t>指事业单位开展专业业务活动及其辅助活动取得的收入。</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五、经营收入：</w:t>
      </w:r>
      <w:r>
        <w:rPr>
          <w:rFonts w:ascii="仿宋_GB2312" w:eastAsia="仿宋_GB2312" w:hint="eastAsia"/>
          <w:kern w:val="2"/>
          <w:sz w:val="32"/>
          <w:szCs w:val="32"/>
        </w:rPr>
        <w:t>指事业单位在专业业务活动及其辅助活动之外开展非独立核算经营活动取得的收入。</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六、附属单位上缴收入：</w:t>
      </w:r>
      <w:r>
        <w:rPr>
          <w:rFonts w:ascii="仿宋_GB2312" w:eastAsia="仿宋_GB2312" w:hint="eastAsia"/>
          <w:kern w:val="2"/>
          <w:sz w:val="32"/>
          <w:szCs w:val="32"/>
        </w:rPr>
        <w:t>指事业单位附属独立核算单位按照有关规定上缴的收入。</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七、其他收入：</w:t>
      </w:r>
      <w:r>
        <w:rPr>
          <w:rFonts w:ascii="仿宋_GB2312" w:eastAsia="仿宋_GB2312" w:hint="eastAsia"/>
          <w:kern w:val="2"/>
          <w:sz w:val="32"/>
          <w:szCs w:val="32"/>
        </w:rPr>
        <w:t>取得的除上述“财政拨款收入”、“上级补助收入”、“事业收入”、“经营收入”、“附属单位上缴收入”等以外的各项收入。</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八、使用非财政拨款结余：</w:t>
      </w:r>
      <w:r>
        <w:rPr>
          <w:rFonts w:ascii="仿宋_GB2312" w:eastAsia="仿宋_GB2312" w:hint="eastAsia"/>
          <w:kern w:val="2"/>
          <w:sz w:val="32"/>
          <w:szCs w:val="32"/>
        </w:rPr>
        <w:t>指事业单位按照预算管理要求使用非财政拨款结余弥补当年收支差额的数额。</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九、年初结转和结余：</w:t>
      </w:r>
      <w:r>
        <w:rPr>
          <w:rFonts w:ascii="仿宋_GB2312" w:eastAsia="仿宋_GB2312" w:hint="eastAsia"/>
          <w:kern w:val="2"/>
          <w:sz w:val="32"/>
          <w:szCs w:val="32"/>
        </w:rPr>
        <w:t>指单位上年结转本年使用的基本支出结转、项目支出结转和结余、经营结余。</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十、结余分配：</w:t>
      </w:r>
      <w:r>
        <w:rPr>
          <w:rFonts w:ascii="仿宋_GB2312" w:eastAsia="仿宋_GB2312" w:hint="eastAsia"/>
          <w:kern w:val="2"/>
          <w:sz w:val="32"/>
          <w:szCs w:val="32"/>
        </w:rPr>
        <w:t>指事业单位按规定缴纳的所得税以及从非财政拨款结余中提取各类结余的情况。</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十一、年末结转和结余资金：</w:t>
      </w:r>
      <w:r>
        <w:rPr>
          <w:rFonts w:ascii="仿宋_GB2312" w:eastAsia="仿宋_GB2312" w:hint="eastAsia"/>
          <w:kern w:val="2"/>
          <w:sz w:val="32"/>
          <w:szCs w:val="32"/>
        </w:rPr>
        <w:t>指单位结转下年的基本支出结转、项目支出结转和结余、经营结余。</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十二、基本支出：</w:t>
      </w:r>
      <w:r>
        <w:rPr>
          <w:rFonts w:ascii="仿宋_GB2312" w:eastAsia="仿宋_GB2312" w:hint="eastAsia"/>
          <w:kern w:val="2"/>
          <w:sz w:val="32"/>
          <w:szCs w:val="32"/>
        </w:rPr>
        <w:t>指为保障机构正常运转、完成日常工作任务所发生的支出，包括人员经费和公用经费。</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十三、项目支出：</w:t>
      </w:r>
      <w:r>
        <w:rPr>
          <w:rFonts w:ascii="仿宋_GB2312" w:eastAsia="仿宋_GB2312" w:hint="eastAsia"/>
          <w:kern w:val="2"/>
          <w:sz w:val="32"/>
          <w:szCs w:val="32"/>
        </w:rPr>
        <w:t>指在为完成特定的工作任务和事业发展目标所发生的支出。</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十四、上缴上级支出：</w:t>
      </w:r>
      <w:r>
        <w:rPr>
          <w:rFonts w:ascii="仿宋_GB2312" w:eastAsia="仿宋_GB2312" w:hint="eastAsia"/>
          <w:kern w:val="2"/>
          <w:sz w:val="32"/>
          <w:szCs w:val="32"/>
        </w:rPr>
        <w:t>指事业单位按照财政部门和主管部门的规定上缴上级单位的支出。</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lastRenderedPageBreak/>
        <w:t>十五、经营支出：</w:t>
      </w:r>
      <w:r>
        <w:rPr>
          <w:rFonts w:ascii="仿宋_GB2312" w:eastAsia="仿宋_GB2312" w:hint="eastAsia"/>
          <w:kern w:val="2"/>
          <w:sz w:val="32"/>
          <w:szCs w:val="32"/>
        </w:rPr>
        <w:t>指事业单位在专业业务活动及其辅助活动之外开展非独立核算经营活动发生的支出。</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十六、对附属单位补助支出：</w:t>
      </w:r>
      <w:r>
        <w:rPr>
          <w:rFonts w:ascii="仿宋_GB2312" w:eastAsia="仿宋_GB2312" w:hint="eastAsia"/>
          <w:kern w:val="2"/>
          <w:sz w:val="32"/>
          <w:szCs w:val="32"/>
        </w:rPr>
        <w:t>指事业单位用财政拨款收入之外的收入对附属单位补助发生的支出。</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十七、“三公”经费：</w:t>
      </w:r>
      <w:r>
        <w:rPr>
          <w:rFonts w:ascii="仿宋_GB2312" w:eastAsia="仿宋_GB2312" w:hint="eastAsia"/>
          <w:kern w:val="2"/>
          <w:sz w:val="32"/>
          <w:szCs w:val="32"/>
        </w:rPr>
        <w:t>指单位用财政拨款安排的因公出国（境）费、公务用车购置及运行维护费和公务接待费。其中，因公出国（境）</w:t>
      </w:r>
      <w:proofErr w:type="gramStart"/>
      <w:r>
        <w:rPr>
          <w:rFonts w:ascii="仿宋_GB2312" w:eastAsia="仿宋_GB2312" w:hint="eastAsia"/>
          <w:kern w:val="2"/>
          <w:sz w:val="32"/>
          <w:szCs w:val="32"/>
        </w:rPr>
        <w:t>费反映</w:t>
      </w:r>
      <w:proofErr w:type="gramEnd"/>
      <w:r>
        <w:rPr>
          <w:rFonts w:ascii="仿宋_GB2312" w:eastAsia="仿宋_GB2312" w:hint="eastAsia"/>
          <w:kern w:val="2"/>
          <w:sz w:val="32"/>
          <w:szCs w:val="32"/>
        </w:rPr>
        <w:t>单位)公务出国（境）的国际旅费、国外城市间交通费、住宿费、伙食费、培训费、公杂费等支出；公务用车购置及运行维护费反映单位公务用车购置支出（</w:t>
      </w:r>
      <w:proofErr w:type="gramStart"/>
      <w:r>
        <w:rPr>
          <w:rFonts w:ascii="仿宋_GB2312" w:eastAsia="仿宋_GB2312" w:hint="eastAsia"/>
          <w:kern w:val="2"/>
          <w:sz w:val="32"/>
          <w:szCs w:val="32"/>
        </w:rPr>
        <w:t>含车辆</w:t>
      </w:r>
      <w:proofErr w:type="gramEnd"/>
      <w:r>
        <w:rPr>
          <w:rFonts w:ascii="仿宋_GB2312" w:eastAsia="仿宋_GB2312" w:hint="eastAsia"/>
          <w:kern w:val="2"/>
          <w:sz w:val="32"/>
          <w:szCs w:val="32"/>
        </w:rPr>
        <w:t>购置税、牌照费）以及按规定保留的公务用车燃料费、维修费、过路过桥费、保险费、安全奖励费用等支出；公务接待</w:t>
      </w:r>
      <w:proofErr w:type="gramStart"/>
      <w:r>
        <w:rPr>
          <w:rFonts w:ascii="仿宋_GB2312" w:eastAsia="仿宋_GB2312" w:hint="eastAsia"/>
          <w:kern w:val="2"/>
          <w:sz w:val="32"/>
          <w:szCs w:val="32"/>
        </w:rPr>
        <w:t>费反映</w:t>
      </w:r>
      <w:proofErr w:type="gramEnd"/>
      <w:r>
        <w:rPr>
          <w:rFonts w:ascii="仿宋_GB2312" w:eastAsia="仿宋_GB2312" w:hint="eastAsia"/>
          <w:kern w:val="2"/>
          <w:sz w:val="32"/>
          <w:szCs w:val="32"/>
        </w:rPr>
        <w:t>单位按规定开支的各类公务接待（含外宾接待）费用。</w:t>
      </w:r>
    </w:p>
    <w:p w:rsidR="00283D0C" w:rsidRDefault="004F0576">
      <w:pPr>
        <w:spacing w:line="560" w:lineRule="exact"/>
        <w:ind w:firstLine="643"/>
        <w:jc w:val="both"/>
        <w:divId w:val="793792370"/>
        <w:rPr>
          <w:rFonts w:ascii="Times New Roman" w:hAnsi="Times New Roman" w:cs="Times New Roman"/>
          <w:kern w:val="2"/>
          <w:sz w:val="32"/>
          <w:szCs w:val="32"/>
        </w:rPr>
      </w:pPr>
      <w:r>
        <w:rPr>
          <w:rFonts w:ascii="仿宋_GB2312" w:eastAsia="仿宋_GB2312" w:hint="eastAsia"/>
          <w:b/>
          <w:kern w:val="2"/>
          <w:sz w:val="32"/>
          <w:szCs w:val="32"/>
        </w:rPr>
        <w:t>十八、机构运行经费：</w:t>
      </w:r>
      <w:r>
        <w:rPr>
          <w:rFonts w:ascii="仿宋_GB2312" w:eastAsia="仿宋_GB2312" w:hint="eastAsia"/>
          <w:kern w:val="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283D0C" w:rsidRDefault="00283D0C">
      <w:pPr>
        <w:ind w:left="420" w:firstLine="420"/>
        <w:jc w:val="both"/>
        <w:divId w:val="793792370"/>
        <w:rPr>
          <w:rFonts w:ascii="仿宋_GB2312" w:eastAsia="仿宋_GB2312"/>
          <w:color w:val="0000FF"/>
          <w:kern w:val="2"/>
          <w:sz w:val="32"/>
          <w:szCs w:val="32"/>
        </w:rPr>
      </w:pPr>
    </w:p>
    <w:p w:rsidR="00773857" w:rsidRDefault="00773857">
      <w:pPr>
        <w:ind w:left="420" w:firstLine="420"/>
        <w:jc w:val="both"/>
        <w:divId w:val="793792370"/>
        <w:rPr>
          <w:rFonts w:ascii="仿宋_GB2312" w:eastAsia="仿宋_GB2312"/>
          <w:color w:val="0000FF"/>
          <w:kern w:val="2"/>
          <w:sz w:val="32"/>
          <w:szCs w:val="32"/>
        </w:rPr>
      </w:pPr>
    </w:p>
    <w:p w:rsidR="00773857" w:rsidRDefault="00773857">
      <w:pPr>
        <w:ind w:left="420" w:firstLine="420"/>
        <w:jc w:val="both"/>
        <w:divId w:val="793792370"/>
        <w:rPr>
          <w:rFonts w:ascii="Times New Roman" w:hAnsi="Times New Roman" w:cs="Times New Roman"/>
          <w:kern w:val="2"/>
          <w:sz w:val="21"/>
          <w:szCs w:val="21"/>
        </w:rPr>
      </w:pPr>
    </w:p>
    <w:p w:rsidR="009B5322" w:rsidRDefault="009B5322">
      <w:pPr>
        <w:pStyle w:val="2"/>
        <w:keepNext/>
        <w:keepLines/>
        <w:widowControl w:val="0"/>
        <w:spacing w:before="0" w:beforeAutospacing="0" w:after="0" w:afterAutospacing="0" w:line="360" w:lineRule="auto"/>
        <w:jc w:val="center"/>
        <w:divId w:val="793792370"/>
        <w:rPr>
          <w:rFonts w:ascii="方正小标宋简体" w:eastAsia="方正小标宋简体"/>
          <w:kern w:val="2"/>
        </w:rPr>
      </w:pPr>
    </w:p>
    <w:p w:rsidR="009B5322" w:rsidRDefault="009B5322">
      <w:pPr>
        <w:pStyle w:val="2"/>
        <w:keepNext/>
        <w:keepLines/>
        <w:widowControl w:val="0"/>
        <w:spacing w:before="0" w:beforeAutospacing="0" w:after="0" w:afterAutospacing="0" w:line="360" w:lineRule="auto"/>
        <w:jc w:val="center"/>
        <w:divId w:val="793792370"/>
        <w:rPr>
          <w:rFonts w:ascii="方正小标宋简体" w:eastAsia="方正小标宋简体"/>
          <w:kern w:val="2"/>
        </w:rPr>
      </w:pPr>
    </w:p>
    <w:p w:rsidR="00283D0C" w:rsidRDefault="004F0576">
      <w:pPr>
        <w:pStyle w:val="2"/>
        <w:keepNext/>
        <w:keepLines/>
        <w:widowControl w:val="0"/>
        <w:spacing w:before="0" w:beforeAutospacing="0" w:after="0" w:afterAutospacing="0" w:line="360" w:lineRule="auto"/>
        <w:jc w:val="center"/>
        <w:divId w:val="793792370"/>
        <w:rPr>
          <w:rFonts w:ascii="Times New Roman" w:hAnsi="Times New Roman" w:cs="Times New Roman"/>
          <w:kern w:val="2"/>
        </w:rPr>
      </w:pPr>
      <w:r>
        <w:rPr>
          <w:rFonts w:ascii="方正小标宋简体" w:eastAsia="方正小标宋简体" w:hint="eastAsia"/>
          <w:kern w:val="2"/>
        </w:rPr>
        <w:t>第四部分 决算公开联系方式及信息反馈渠道</w:t>
      </w:r>
    </w:p>
    <w:p w:rsidR="00283D0C" w:rsidRDefault="004F0576">
      <w:pPr>
        <w:spacing w:line="600" w:lineRule="exact"/>
        <w:jc w:val="both"/>
        <w:divId w:val="793792370"/>
        <w:rPr>
          <w:rFonts w:ascii="Times New Roman" w:hAnsi="Times New Roman" w:cs="Times New Roman"/>
          <w:kern w:val="2"/>
          <w:sz w:val="36"/>
          <w:szCs w:val="36"/>
        </w:rPr>
      </w:pPr>
      <w:r>
        <w:rPr>
          <w:rFonts w:ascii="Times New Roman" w:hAnsi="Times New Roman" w:cs="Times New Roman"/>
          <w:kern w:val="2"/>
          <w:sz w:val="36"/>
          <w:szCs w:val="36"/>
        </w:rPr>
        <w:t xml:space="preserve"> </w:t>
      </w:r>
    </w:p>
    <w:p w:rsidR="00283D0C" w:rsidRDefault="004F0576">
      <w:pPr>
        <w:spacing w:line="600" w:lineRule="exact"/>
        <w:ind w:firstLine="640"/>
        <w:jc w:val="both"/>
        <w:divId w:val="793792370"/>
        <w:rPr>
          <w:rFonts w:ascii="Times New Roman" w:hAnsi="Times New Roman" w:cs="Times New Roman"/>
          <w:kern w:val="2"/>
          <w:sz w:val="32"/>
          <w:szCs w:val="32"/>
        </w:rPr>
      </w:pPr>
      <w:r>
        <w:rPr>
          <w:rFonts w:ascii="仿宋_GB2312" w:eastAsia="仿宋_GB2312" w:hint="eastAsia"/>
          <w:kern w:val="2"/>
          <w:sz w:val="32"/>
          <w:szCs w:val="32"/>
        </w:rPr>
        <w:t>本单位决算公开信息反馈和联系方式：</w:t>
      </w:r>
    </w:p>
    <w:p w:rsidR="00283D0C" w:rsidRDefault="005D5BAD">
      <w:pPr>
        <w:divId w:val="793792370"/>
        <w:rPr>
          <w:rFonts w:ascii="仿宋_GB2312" w:eastAsia="仿宋_GB2312"/>
          <w:kern w:val="2"/>
          <w:sz w:val="32"/>
          <w:szCs w:val="32"/>
        </w:rPr>
      </w:pPr>
      <w:r>
        <w:rPr>
          <w:rFonts w:ascii="仿宋_GB2312" w:eastAsia="仿宋_GB2312" w:hint="eastAsia"/>
          <w:kern w:val="2"/>
          <w:sz w:val="32"/>
          <w:szCs w:val="32"/>
        </w:rPr>
        <w:t>联系人：于丰</w:t>
      </w:r>
      <w:r w:rsidR="004F0576">
        <w:rPr>
          <w:rFonts w:ascii="仿宋_GB2312" w:eastAsia="仿宋_GB2312" w:hint="eastAsia"/>
          <w:kern w:val="2"/>
          <w:sz w:val="32"/>
          <w:szCs w:val="32"/>
        </w:rPr>
        <w:t xml:space="preserve">           联系电话：0471-3992340</w:t>
      </w:r>
    </w:p>
    <w:p w:rsidR="00283D0C" w:rsidRDefault="004F0576">
      <w:pPr>
        <w:divId w:val="793792370"/>
        <w:rPr>
          <w:rFonts w:ascii="仿宋_GB2312" w:eastAsia="仿宋_GB2312"/>
          <w:kern w:val="2"/>
          <w:sz w:val="32"/>
          <w:szCs w:val="32"/>
        </w:rPr>
      </w:pPr>
      <w:r>
        <w:rPr>
          <w:rFonts w:ascii="仿宋_GB2312" w:eastAsia="仿宋_GB2312" w:hint="eastAsia"/>
          <w:kern w:val="2"/>
          <w:sz w:val="32"/>
          <w:szCs w:val="32"/>
        </w:rPr>
        <w:t xml:space="preserve"> </w:t>
      </w:r>
    </w:p>
    <w:p w:rsidR="00283D0C" w:rsidRDefault="004F0576">
      <w:pPr>
        <w:divId w:val="793792370"/>
        <w:rPr>
          <w:rFonts w:ascii="仿宋_GB2312" w:eastAsia="仿宋_GB2312"/>
          <w:kern w:val="2"/>
          <w:sz w:val="32"/>
          <w:szCs w:val="32"/>
        </w:rPr>
      </w:pPr>
      <w:r>
        <w:rPr>
          <w:rFonts w:ascii="仿宋_GB2312" w:eastAsia="仿宋_GB2312" w:hint="eastAsia"/>
          <w:kern w:val="2"/>
          <w:sz w:val="32"/>
          <w:szCs w:val="32"/>
        </w:rPr>
        <w:t xml:space="preserve"> </w:t>
      </w:r>
    </w:p>
    <w:sectPr w:rsidR="00283D0C">
      <w:pgSz w:w="11907"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37"/>
    <w:rsid w:val="00011192"/>
    <w:rsid w:val="00056BD4"/>
    <w:rsid w:val="00057BCF"/>
    <w:rsid w:val="0010232D"/>
    <w:rsid w:val="00136EA8"/>
    <w:rsid w:val="0015098C"/>
    <w:rsid w:val="0017665F"/>
    <w:rsid w:val="00283D0C"/>
    <w:rsid w:val="003E224C"/>
    <w:rsid w:val="003F2CE9"/>
    <w:rsid w:val="004D1DA5"/>
    <w:rsid w:val="004F0576"/>
    <w:rsid w:val="005D5BAD"/>
    <w:rsid w:val="00631E4C"/>
    <w:rsid w:val="00636BBC"/>
    <w:rsid w:val="006E2E3D"/>
    <w:rsid w:val="00746282"/>
    <w:rsid w:val="00750EA0"/>
    <w:rsid w:val="00773857"/>
    <w:rsid w:val="007B7BB1"/>
    <w:rsid w:val="00806A55"/>
    <w:rsid w:val="00863737"/>
    <w:rsid w:val="00896D5F"/>
    <w:rsid w:val="008B1CFD"/>
    <w:rsid w:val="00920FCF"/>
    <w:rsid w:val="009613BA"/>
    <w:rsid w:val="009B5322"/>
    <w:rsid w:val="00A70E6C"/>
    <w:rsid w:val="00AE76FF"/>
    <w:rsid w:val="00CA6045"/>
    <w:rsid w:val="00D56ADD"/>
    <w:rsid w:val="00E324FB"/>
    <w:rsid w:val="00E570B9"/>
    <w:rsid w:val="00EE344D"/>
    <w:rsid w:val="00F7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24061"/>
  <w15:chartTrackingRefBased/>
  <w15:docId w15:val="{7C328D37-B756-452C-9771-B2301A67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宋体" w:eastAsia="宋体" w:hAnsi="宋体" w:cs="宋体"/>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2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决算收入（万元）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E5F-48A0-BDC6-6873142ABC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AC-4FC7-82EB-83771773170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AC-4FC7-82EB-83771773170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AC-4FC7-82EB-83771773170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3AC-4FC7-82EB-83771773170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3AC-4FC7-82EB-83771773170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3AC-4FC7-82EB-83771773170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3AC-4FC7-82EB-83771773170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3AC-4FC7-82EB-837717731701}"/>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5F-48A0-BDC6-6873142ABC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Sheet1!$A$2:$A$10</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Sheet1!$B$2:$B$10</c:f>
              <c:numCache>
                <c:formatCode>General</c:formatCode>
                <c:ptCount val="9"/>
                <c:pt idx="0">
                  <c:v>66.77</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9E5F-48A0-BDC6-6873142ABC2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决算支出（万元）</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FA-4EE3-B902-057E1E15C8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FA-4EE3-B902-057E1E15C8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General</c:formatCode>
                <c:ptCount val="2"/>
                <c:pt idx="0">
                  <c:v>64.400000000000006</c:v>
                </c:pt>
                <c:pt idx="1">
                  <c:v>2.37</c:v>
                </c:pt>
              </c:numCache>
            </c:numRef>
          </c:val>
          <c:extLst>
            <c:ext xmlns:c16="http://schemas.microsoft.com/office/drawing/2014/chart" uri="{C3380CC4-5D6E-409C-BE32-E72D297353CC}">
              <c16:uniqueId val="{00000000-2698-45F6-81AC-B9AACCED2C30}"/>
            </c:ext>
          </c:extLst>
        </c:ser>
        <c:ser>
          <c:idx val="1"/>
          <c:order val="1"/>
          <c:tx>
            <c:strRef>
              <c:f>Sheet1!$C$1</c:f>
              <c:strCache>
                <c:ptCount val="1"/>
                <c:pt idx="0">
                  <c:v>占比</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5-68FA-4EE3-B902-057E1E15C8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7-68FA-4EE3-B902-057E1E15C8E3}"/>
              </c:ext>
            </c:extLst>
          </c:dPt>
          <c:cat>
            <c:strRef>
              <c:f>Sheet1!$A$2:$A$3</c:f>
              <c:strCache>
                <c:ptCount val="2"/>
                <c:pt idx="0">
                  <c:v>基本支出</c:v>
                </c:pt>
                <c:pt idx="1">
                  <c:v>项目支出</c:v>
                </c:pt>
              </c:strCache>
            </c:strRef>
          </c:cat>
          <c:val>
            <c:numRef>
              <c:f>Sheet1!$C$2:$C$3</c:f>
              <c:numCache>
                <c:formatCode>0.00%</c:formatCode>
                <c:ptCount val="2"/>
                <c:pt idx="0">
                  <c:v>0.96450000000000002</c:v>
                </c:pt>
                <c:pt idx="1">
                  <c:v>3.5499999999999997E-2</c:v>
                </c:pt>
              </c:numCache>
            </c:numRef>
          </c:val>
          <c:extLst>
            <c:ext xmlns:c16="http://schemas.microsoft.com/office/drawing/2014/chart" uri="{C3380CC4-5D6E-409C-BE32-E72D297353CC}">
              <c16:uniqueId val="{00000001-2698-45F6-81AC-B9AACCED2C3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1</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DWZDM</dc:title>
  <dc:subject/>
  <dc:creator>LENOVO</dc:creator>
  <cp:keywords/>
  <dc:description/>
  <cp:lastModifiedBy>LENOVO</cp:lastModifiedBy>
  <cp:revision>26</cp:revision>
  <cp:lastPrinted>2023-09-22T02:00:00Z</cp:lastPrinted>
  <dcterms:created xsi:type="dcterms:W3CDTF">2023-09-11T08:43:00Z</dcterms:created>
  <dcterms:modified xsi:type="dcterms:W3CDTF">2023-09-22T02:00:00Z</dcterms:modified>
</cp:coreProperties>
</file>