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讲解员工资项目自评报告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cs="Tahoma"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cs="Tahoma" w:asciiTheme="minorEastAsia" w:hAnsiTheme="minorEastAsia"/>
          <w:color w:val="333333"/>
          <w:sz w:val="28"/>
          <w:szCs w:val="28"/>
          <w:shd w:val="clear" w:color="auto" w:fill="FFFFFF"/>
        </w:rPr>
        <w:t xml:space="preserve"> 乌兰夫纪念馆，位于呼和浩特市新华西街南植物园内，占地约3000平方米，建筑面积2100平方米是一座具有独特民族风格的巍峨建筑。乌兰夫纪念馆是中宣部命名的“全国爱国主义教育示范基地”。建馆20年来，先后被命名为全国百家红色旅游景点景区、全国国防教育示范基地、全国民族团结进步教育示范基地、全国廉政教育示范基地以及全国红色旅游工作先进集体，成为党员干部了解党史、加强党性锻炼的重要场所，广大青少年陶冶情操、培育民族精神的重要课堂，内蒙古自治区和呼和浩特市宣传思想教育工作的重要窗口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由于纪念馆没有空编,所以通过政府采购购买社会服务特向社会聘用临时讲解员。充实讲解员的队伍，</w:t>
      </w:r>
      <w:r>
        <w:rPr>
          <w:rFonts w:hint="eastAsia" w:asciiTheme="minorEastAsia" w:hAnsiTheme="minorEastAsia"/>
          <w:sz w:val="28"/>
          <w:szCs w:val="28"/>
        </w:rPr>
        <w:t>开展爱国主义教育、革命传统教育，进一步加强全市青少年和广大群众的爱国热情，增强社会使命感，树立社会主义核心价值观。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二、绩效自评工作开展情况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1、前期准备：由于201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年讲解员经费欠缺，现将2018年讲解员经费和2019年预算资金安排讲解员经费，共同做</w:t>
      </w:r>
      <w:r>
        <w:rPr>
          <w:rFonts w:hint="eastAsia" w:asciiTheme="minorEastAsia" w:hAnsiTheme="minorEastAsia"/>
          <w:sz w:val="28"/>
          <w:szCs w:val="28"/>
          <w:lang w:eastAsia="zh-CN"/>
        </w:rPr>
        <w:t>政府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采购。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2、组织过程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本项目于2019年5月14日委托陕西天煜工程造价咨询有限内蒙古分公司，就采购劳务派遣服务采用公开招标方式进行招标。项目按年初预算都已进行考察研究，所有项目所需资料、参数都已准备就绪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分析评价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通过开展爱国主义教育、革命传统教育，进一步加强全市青少年和广大群众的爱国热情，增强社会使命感，树立社会主义核心价值观。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三、综合评价结论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爱国主义教育是中华民族的光荣传统，是推动中国社会前进的巨大力量，是各族人民共同的精神支柱，是社会主义精神文明建设主旋律的重要组成部分，同时也是中国培养四有新人的基本要求。在2019年乌兰夫纪念馆经过招聘讲解员、对讲解员进行培训，更好的开展爱国主义教育、革命传统教育宣传工作，进一步加强全市青少年和广大群众的爱国热情、凝聚人民力量、培育民族精神，增强使命感，树立社会主义核心价值观。同时，也更好的促进了呼和浩特市旅游业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绩效目标实现情况分析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（一）项目资金情况分析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项目资金已全部拨款到位，其中80万元为2018年度结转资金，80万元全部为年初预算资金。其中用于临时讲解员工资以及临时讲解员培训费用。项目资金已全部拨款到位，本项目按当年季度逐步完成支付。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项目绩效指标完成情况分析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2019年5月17日在采购劳务派遣服务的公开招标中，经评委会综合评议，确定内蒙古丽都物业服务有限公司为中标单位，服务期为一年，合同期限为：2019年6月1日起至2020年5月31日。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根据年初指标任务，我单位明确职责，细化项目要求，尽量做到减少项目预算成本，项目支出均有相关文件依据及审批手续。目前为止没有挤占、挪用项目资金的情况，各项目按照工作需要正在逐步进行。到1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  <w:lang w:eastAsia="zh-CN"/>
        </w:rPr>
        <w:t>年12月底前，已按要求完成年初预算计定目标。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五、绩效自评工作的经验、问题和建议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下一步完善管理机制，明确责任。细化专项资金使用项目，要加大讲解员工作的关注和重视，构建一个职责分明、科学规范、具有可操作性的管理长效机制。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六、其他需要说明的问题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 w:firstLineChars="200"/>
        <w:jc w:val="left"/>
        <w:textAlignment w:val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无问题。</w:t>
      </w:r>
    </w:p>
    <w:p>
      <w:pPr>
        <w:numPr>
          <w:ilvl w:val="0"/>
          <w:numId w:val="0"/>
        </w:numPr>
        <w:shd w:val="clear" w:color="auto" w:fill="FFFFFF"/>
        <w:spacing w:line="360" w:lineRule="atLeast"/>
        <w:rPr>
          <w:rFonts w:hint="eastAsia" w:asciiTheme="minorEastAsia" w:hAnsi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hd w:val="clear" w:color="auto" w:fill="FFFFFF"/>
        <w:spacing w:line="360" w:lineRule="atLeast"/>
        <w:rPr>
          <w:rFonts w:hint="eastAsia" w:asciiTheme="minorEastAsia" w:hAnsi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hd w:val="clear" w:color="auto" w:fill="FFFFFF"/>
        <w:wordWrap w:val="0"/>
        <w:spacing w:line="360" w:lineRule="atLeast"/>
        <w:jc w:val="righ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乌兰夫纪念馆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shd w:val="clear" w:color="auto" w:fill="FFFFFF"/>
        <w:spacing w:line="360" w:lineRule="atLeast"/>
        <w:jc w:val="righ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2019年12月13日</w:t>
      </w:r>
    </w:p>
    <w:p>
      <w:pPr>
        <w:numPr>
          <w:ilvl w:val="0"/>
          <w:numId w:val="0"/>
        </w:numPr>
        <w:shd w:val="clear" w:color="auto" w:fill="FFFFFF"/>
        <w:spacing w:line="360" w:lineRule="atLeast"/>
        <w:rPr>
          <w:rFonts w:hint="eastAsia" w:asciiTheme="minorEastAsia" w:hAnsi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hd w:val="clear" w:color="auto" w:fill="FFFFFF"/>
        <w:spacing w:line="360" w:lineRule="atLeast"/>
        <w:rPr>
          <w:rFonts w:hint="eastAsia" w:asciiTheme="minorEastAsia" w:hAnsi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hd w:val="clear" w:color="auto" w:fill="FFFFFF"/>
        <w:spacing w:line="360" w:lineRule="atLeast"/>
        <w:rPr>
          <w:rFonts w:hint="eastAsia" w:asciiTheme="minorEastAsia" w:hAnsi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hd w:val="clear" w:color="auto" w:fill="FFFFFF"/>
        <w:spacing w:line="360" w:lineRule="atLeas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531D8"/>
    <w:multiLevelType w:val="singleLevel"/>
    <w:tmpl w:val="AA7531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FACA3C"/>
    <w:multiLevelType w:val="singleLevel"/>
    <w:tmpl w:val="BAFACA3C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E8D88404"/>
    <w:multiLevelType w:val="singleLevel"/>
    <w:tmpl w:val="E8D8840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84E"/>
    <w:rsid w:val="000026BB"/>
    <w:rsid w:val="0011384E"/>
    <w:rsid w:val="001F1F1A"/>
    <w:rsid w:val="008837AE"/>
    <w:rsid w:val="009D4FA9"/>
    <w:rsid w:val="00CA131D"/>
    <w:rsid w:val="1A1554DE"/>
    <w:rsid w:val="5B253902"/>
    <w:rsid w:val="74D454C6"/>
    <w:rsid w:val="788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3</TotalTime>
  <ScaleCrop>false</ScaleCrop>
  <LinksUpToDate>false</LinksUpToDate>
  <CharactersWithSpaces>384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2018-12-11T08:12:00Z</dcterms:created>
  <dc:creator>pc3</dc:creator>
  <cp:lastModifiedBy>Heart </cp:lastModifiedBy>
  <dcterms:modified xsi:type="dcterms:W3CDTF">2020-08-14T06:54:06Z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